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29" w:rsidRPr="00096429" w:rsidRDefault="00096429" w:rsidP="00096429">
      <w:pPr>
        <w:jc w:val="center"/>
        <w:rPr>
          <w:rFonts w:ascii="Times New Roman" w:hAnsi="Times New Roman" w:cs="Times New Roman"/>
          <w:b/>
          <w:bCs/>
          <w:sz w:val="28"/>
          <w:szCs w:val="28"/>
        </w:rPr>
      </w:pPr>
      <w:r w:rsidRPr="00096429">
        <w:rPr>
          <w:rFonts w:ascii="Times New Roman" w:hAnsi="Times New Roman" w:cs="Times New Roman"/>
          <w:b/>
          <w:bCs/>
          <w:sz w:val="28"/>
          <w:szCs w:val="28"/>
          <w:lang w:val="uk-UA"/>
        </w:rPr>
        <w:t>ІНСТРУКТИВНО-МЕТОДИЧНІ РЕКОМЕНДАЦІЇ</w:t>
      </w:r>
    </w:p>
    <w:p w:rsidR="00096429" w:rsidRPr="00096429" w:rsidRDefault="00096429" w:rsidP="00096429">
      <w:pPr>
        <w:pStyle w:val="a4"/>
        <w:ind w:left="1428"/>
        <w:jc w:val="center"/>
        <w:rPr>
          <w:rFonts w:ascii="Times New Roman" w:hAnsi="Times New Roman" w:cs="Times New Roman"/>
          <w:bCs/>
          <w:sz w:val="28"/>
          <w:szCs w:val="28"/>
          <w:lang w:val="uk-UA"/>
        </w:rPr>
      </w:pPr>
      <w:r w:rsidRPr="00096429">
        <w:rPr>
          <w:rFonts w:ascii="Times New Roman" w:hAnsi="Times New Roman" w:cs="Times New Roman"/>
          <w:bCs/>
          <w:sz w:val="28"/>
          <w:szCs w:val="28"/>
          <w:lang w:val="uk-UA"/>
        </w:rPr>
        <w:t xml:space="preserve">щодо викладання </w:t>
      </w:r>
      <w:r w:rsidRPr="00096429">
        <w:rPr>
          <w:rFonts w:ascii="Times New Roman" w:hAnsi="Times New Roman" w:cs="Times New Roman"/>
          <w:b/>
          <w:bCs/>
          <w:sz w:val="28"/>
          <w:szCs w:val="28"/>
          <w:u w:val="single"/>
          <w:lang w:val="uk-UA"/>
        </w:rPr>
        <w:t xml:space="preserve">хімії </w:t>
      </w:r>
      <w:r w:rsidRPr="00096429">
        <w:rPr>
          <w:rFonts w:ascii="Times New Roman" w:hAnsi="Times New Roman" w:cs="Times New Roman"/>
          <w:b/>
          <w:bCs/>
          <w:sz w:val="28"/>
          <w:szCs w:val="28"/>
          <w:lang w:val="uk-UA"/>
        </w:rPr>
        <w:t xml:space="preserve"> </w:t>
      </w:r>
      <w:r w:rsidRPr="00096429">
        <w:rPr>
          <w:rFonts w:ascii="Times New Roman" w:hAnsi="Times New Roman" w:cs="Times New Roman"/>
          <w:bCs/>
          <w:sz w:val="28"/>
          <w:szCs w:val="28"/>
          <w:lang w:val="uk-UA"/>
        </w:rPr>
        <w:t>у 2021/2022 навчальному році</w:t>
      </w:r>
    </w:p>
    <w:p w:rsidR="00096429" w:rsidRPr="00096429" w:rsidRDefault="00096429" w:rsidP="00096429">
      <w:pPr>
        <w:ind w:firstLine="708"/>
        <w:jc w:val="both"/>
        <w:rPr>
          <w:rFonts w:ascii="Times New Roman" w:hAnsi="Times New Roman" w:cs="Times New Roman"/>
          <w:b/>
          <w:bCs/>
          <w:sz w:val="28"/>
          <w:szCs w:val="28"/>
          <w:lang w:val="uk-UA"/>
        </w:rPr>
      </w:pPr>
      <w:r w:rsidRPr="00096429">
        <w:rPr>
          <w:rFonts w:ascii="Times New Roman" w:hAnsi="Times New Roman" w:cs="Times New Roman"/>
          <w:sz w:val="28"/>
          <w:szCs w:val="28"/>
          <w:lang w:val="uk-UA"/>
        </w:rPr>
        <w:t>Навчання хімії у закладах загальної середньої освіти у 2021/2022 навчальному році</w:t>
      </w:r>
      <w:r w:rsidRPr="00096429">
        <w:rPr>
          <w:rFonts w:ascii="Times New Roman" w:hAnsi="Times New Roman" w:cs="Times New Roman"/>
          <w:b/>
          <w:bCs/>
          <w:sz w:val="28"/>
          <w:szCs w:val="28"/>
          <w:lang w:val="uk-UA"/>
        </w:rPr>
        <w:t xml:space="preserve"> </w:t>
      </w:r>
      <w:r w:rsidRPr="00096429">
        <w:rPr>
          <w:rFonts w:ascii="Times New Roman" w:hAnsi="Times New Roman" w:cs="Times New Roman"/>
          <w:sz w:val="28"/>
          <w:szCs w:val="28"/>
          <w:lang w:val="uk-UA"/>
        </w:rPr>
        <w:t xml:space="preserve">здійснюватиметься за такими </w:t>
      </w:r>
      <w:r w:rsidRPr="00096429">
        <w:rPr>
          <w:rFonts w:ascii="Times New Roman" w:hAnsi="Times New Roman" w:cs="Times New Roman"/>
          <w:iCs/>
          <w:sz w:val="28"/>
          <w:szCs w:val="28"/>
          <w:lang w:val="uk-UA"/>
        </w:rPr>
        <w:t>навчальними програмами</w:t>
      </w:r>
      <w:r w:rsidRPr="00096429">
        <w:rPr>
          <w:rFonts w:ascii="Times New Roman" w:hAnsi="Times New Roman" w:cs="Times New Roman"/>
          <w:sz w:val="28"/>
          <w:szCs w:val="28"/>
          <w:lang w:val="uk-UA"/>
        </w:rPr>
        <w:t>:</w:t>
      </w:r>
      <w:r w:rsidRPr="00096429">
        <w:rPr>
          <w:rFonts w:ascii="Times New Roman" w:hAnsi="Times New Roman" w:cs="Times New Roman"/>
          <w:b/>
          <w:bCs/>
          <w:sz w:val="28"/>
          <w:szCs w:val="28"/>
          <w:lang w:val="uk-UA"/>
        </w:rPr>
        <w:t xml:space="preserve"> </w:t>
      </w:r>
    </w:p>
    <w:p w:rsidR="00096429" w:rsidRPr="00096429" w:rsidRDefault="00096429" w:rsidP="00096429">
      <w:pPr>
        <w:jc w:val="both"/>
        <w:rPr>
          <w:rFonts w:ascii="Times New Roman" w:hAnsi="Times New Roman" w:cs="Times New Roman"/>
          <w:bCs/>
          <w:i/>
          <w:iCs/>
          <w:sz w:val="28"/>
          <w:szCs w:val="28"/>
          <w:lang w:val="uk-UA"/>
        </w:rPr>
      </w:pPr>
      <w:r w:rsidRPr="00096429">
        <w:rPr>
          <w:rFonts w:ascii="Times New Roman" w:hAnsi="Times New Roman" w:cs="Times New Roman"/>
          <w:bCs/>
          <w:i/>
          <w:iCs/>
          <w:sz w:val="28"/>
          <w:szCs w:val="28"/>
          <w:lang w:val="uk-UA"/>
        </w:rPr>
        <w:t xml:space="preserve">10 – 11 класи: </w:t>
      </w:r>
      <w:bookmarkStart w:id="0" w:name="_GoBack"/>
      <w:bookmarkEnd w:id="0"/>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Програма з хімії для 10 – 11 класів закладів загальної середньої освіти. Рівень стандарту (затверджена наказом МОН України від 23.10.2017 № 1407), розміщена на офіційному </w:t>
      </w:r>
      <w:proofErr w:type="spellStart"/>
      <w:r w:rsidRPr="00096429">
        <w:rPr>
          <w:rFonts w:ascii="Times New Roman" w:hAnsi="Times New Roman" w:cs="Times New Roman"/>
          <w:sz w:val="28"/>
          <w:szCs w:val="28"/>
          <w:lang w:val="uk-UA"/>
        </w:rPr>
        <w:t>вебсайті</w:t>
      </w:r>
      <w:proofErr w:type="spellEnd"/>
      <w:r w:rsidRPr="00096429">
        <w:rPr>
          <w:rFonts w:ascii="Times New Roman" w:hAnsi="Times New Roman" w:cs="Times New Roman"/>
          <w:sz w:val="28"/>
          <w:szCs w:val="28"/>
          <w:lang w:val="uk-UA"/>
        </w:rPr>
        <w:t xml:space="preserve"> Міністерства (</w:t>
      </w:r>
      <w:hyperlink r:id="rId6" w:history="1">
        <w:r w:rsidRPr="00096429">
          <w:rPr>
            <w:rStyle w:val="a3"/>
            <w:rFonts w:ascii="Times New Roman" w:hAnsi="Times New Roman" w:cs="Times New Roman"/>
            <w:sz w:val="28"/>
            <w:szCs w:val="28"/>
            <w:lang w:val="uk-UA"/>
          </w:rPr>
          <w:t>https://goo.gl/fwh2BR</w:t>
        </w:r>
      </w:hyperlink>
      <w:r w:rsidRPr="00096429">
        <w:rPr>
          <w:rFonts w:ascii="Times New Roman" w:hAnsi="Times New Roman" w:cs="Times New Roman"/>
          <w:sz w:val="28"/>
          <w:szCs w:val="28"/>
          <w:lang w:val="uk-UA"/>
        </w:rPr>
        <w:t>);</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без порушення логіки його викладу. </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Одним із шляхів диференціації та індивідуалізації навчання є впровадження у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Зміст програм курсів за вибором і факультативів, як і кількість годин та клас, в якому пропонується їх вивчення, є орієнтовним. Учителі можуть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збірниках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 програми факультативів можна використовувати для викладання курсів за вибором.</w:t>
      </w:r>
    </w:p>
    <w:p w:rsidR="00096429" w:rsidRPr="00096429" w:rsidRDefault="00096429" w:rsidP="00096429">
      <w:pPr>
        <w:ind w:firstLine="708"/>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У зв’язку із нестандартною формою навчального процесу протягом 2020/2021 навчального року через поширення на території України гострої респіраторної хвороби COVID-19, спричиненої </w:t>
      </w:r>
      <w:proofErr w:type="spellStart"/>
      <w:r w:rsidRPr="00096429">
        <w:rPr>
          <w:rFonts w:ascii="Times New Roman" w:hAnsi="Times New Roman" w:cs="Times New Roman"/>
          <w:sz w:val="28"/>
          <w:szCs w:val="28"/>
          <w:lang w:val="uk-UA"/>
        </w:rPr>
        <w:t>коронавірусом</w:t>
      </w:r>
      <w:proofErr w:type="spellEnd"/>
      <w:r w:rsidRPr="00096429">
        <w:rPr>
          <w:rFonts w:ascii="Times New Roman" w:hAnsi="Times New Roman" w:cs="Times New Roman"/>
          <w:sz w:val="28"/>
          <w:szCs w:val="28"/>
          <w:lang w:val="uk-UA"/>
        </w:rPr>
        <w:t xml:space="preserve"> SARS-CoV-2, і введенням карантину пропонуємо у 2021/2022 навчальному році для повторення матеріалу попереднього класу навчання використати резервні години навчальних програм.</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Сучасна людина існує в умовах розвитку високих комп’ютерних технологій, упровадження високошвидкісного Інтернету в усі сфери життя. Людину </w:t>
      </w:r>
      <w:r w:rsidRPr="00096429">
        <w:rPr>
          <w:rFonts w:ascii="Times New Roman" w:hAnsi="Times New Roman" w:cs="Times New Roman"/>
          <w:sz w:val="28"/>
          <w:szCs w:val="28"/>
          <w:lang w:val="uk-UA"/>
        </w:rPr>
        <w:lastRenderedPageBreak/>
        <w:t xml:space="preserve">практично з народження оточує перенасичене різноманітною інформацією освітнє поле, орієнтуватися в якому стає дедалі складніше. Як ніколи важливою стає проблема виховання такої особистості, яка не несе з собою по життю </w:t>
      </w:r>
      <w:proofErr w:type="spellStart"/>
      <w:r w:rsidRPr="00096429">
        <w:rPr>
          <w:rFonts w:ascii="Times New Roman" w:hAnsi="Times New Roman" w:cs="Times New Roman"/>
          <w:sz w:val="28"/>
          <w:szCs w:val="28"/>
          <w:lang w:val="uk-UA"/>
        </w:rPr>
        <w:t>непідйомний</w:t>
      </w:r>
      <w:proofErr w:type="spellEnd"/>
      <w:r w:rsidRPr="00096429">
        <w:rPr>
          <w:rFonts w:ascii="Times New Roman" w:hAnsi="Times New Roman" w:cs="Times New Roman"/>
          <w:sz w:val="28"/>
          <w:szCs w:val="28"/>
          <w:lang w:val="uk-UA"/>
        </w:rPr>
        <w:t xml:space="preserve"> багаж енциклопедичних знань, а має таку важливу якість, як критичне мислення, що дає змогу знаходити крихти істини у потоці інформації з різних джерел. Людина потребує критичного мислення, яке допомагає їй жити серед людей, соціалізуватися.</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У цьому контексті безперечною вимогою часу є </w:t>
      </w:r>
      <w:r w:rsidRPr="00096429">
        <w:rPr>
          <w:rFonts w:ascii="Times New Roman" w:hAnsi="Times New Roman" w:cs="Times New Roman"/>
          <w:b/>
          <w:i/>
          <w:sz w:val="28"/>
          <w:szCs w:val="28"/>
          <w:lang w:val="uk-UA"/>
        </w:rPr>
        <w:t xml:space="preserve">формування у здобувачів освіти </w:t>
      </w:r>
      <w:proofErr w:type="spellStart"/>
      <w:r w:rsidRPr="00096429">
        <w:rPr>
          <w:rFonts w:ascii="Times New Roman" w:hAnsi="Times New Roman" w:cs="Times New Roman"/>
          <w:b/>
          <w:i/>
          <w:sz w:val="28"/>
          <w:szCs w:val="28"/>
          <w:lang w:val="uk-UA"/>
        </w:rPr>
        <w:t>медіаграмотності</w:t>
      </w:r>
      <w:proofErr w:type="spellEnd"/>
      <w:r w:rsidRPr="00096429">
        <w:rPr>
          <w:rFonts w:ascii="Times New Roman" w:hAnsi="Times New Roman" w:cs="Times New Roman"/>
          <w:bCs/>
          <w:i/>
          <w:sz w:val="28"/>
          <w:szCs w:val="28"/>
          <w:lang w:val="uk-UA"/>
        </w:rPr>
        <w:t>.</w:t>
      </w:r>
      <w:r w:rsidRPr="00096429">
        <w:rPr>
          <w:rFonts w:ascii="Times New Roman" w:hAnsi="Times New Roman" w:cs="Times New Roman"/>
          <w:sz w:val="28"/>
          <w:szCs w:val="28"/>
          <w:lang w:val="uk-UA"/>
        </w:rPr>
        <w:t xml:space="preserve"> Зробити уроки більш цікавими для учнів, розвивати в них не лише предметні компетентності, а й </w:t>
      </w:r>
      <w:proofErr w:type="spellStart"/>
      <w:r w:rsidRPr="00096429">
        <w:rPr>
          <w:rFonts w:ascii="Times New Roman" w:hAnsi="Times New Roman" w:cs="Times New Roman"/>
          <w:sz w:val="28"/>
          <w:szCs w:val="28"/>
          <w:lang w:val="uk-UA"/>
        </w:rPr>
        <w:t>медіаграмотність</w:t>
      </w:r>
      <w:proofErr w:type="spellEnd"/>
      <w:r w:rsidRPr="00096429">
        <w:rPr>
          <w:rFonts w:ascii="Times New Roman" w:hAnsi="Times New Roman" w:cs="Times New Roman"/>
          <w:sz w:val="28"/>
          <w:szCs w:val="28"/>
          <w:lang w:val="uk-UA"/>
        </w:rPr>
        <w:t xml:space="preserve"> допоможе посібник «</w:t>
      </w:r>
      <w:proofErr w:type="spellStart"/>
      <w:r w:rsidRPr="00096429">
        <w:rPr>
          <w:rFonts w:ascii="Times New Roman" w:hAnsi="Times New Roman" w:cs="Times New Roman"/>
          <w:sz w:val="28"/>
          <w:szCs w:val="28"/>
          <w:lang w:val="uk-UA"/>
        </w:rPr>
        <w:t>Медіаграмотність</w:t>
      </w:r>
      <w:proofErr w:type="spellEnd"/>
      <w:r w:rsidRPr="00096429">
        <w:rPr>
          <w:rFonts w:ascii="Times New Roman" w:hAnsi="Times New Roman" w:cs="Times New Roman"/>
          <w:sz w:val="28"/>
          <w:szCs w:val="28"/>
          <w:lang w:val="uk-UA"/>
        </w:rPr>
        <w:t xml:space="preserve"> на заняттях з хімії» Навчальне видання / За ред. </w:t>
      </w:r>
      <w:proofErr w:type="spellStart"/>
      <w:r w:rsidRPr="00096429">
        <w:rPr>
          <w:rFonts w:ascii="Times New Roman" w:hAnsi="Times New Roman" w:cs="Times New Roman"/>
          <w:sz w:val="28"/>
          <w:szCs w:val="28"/>
          <w:lang w:val="uk-UA"/>
        </w:rPr>
        <w:t>Волошенюк</w:t>
      </w:r>
      <w:proofErr w:type="spellEnd"/>
      <w:r w:rsidRPr="00096429">
        <w:rPr>
          <w:rFonts w:ascii="Times New Roman" w:hAnsi="Times New Roman" w:cs="Times New Roman"/>
          <w:sz w:val="28"/>
          <w:szCs w:val="28"/>
          <w:lang w:val="uk-UA"/>
        </w:rPr>
        <w:t xml:space="preserve"> О., Іванов В. – Київ: АУП, ЦВП, 2020. – 53 с., іл. Посібник – перше видання в Україні, що розкриває питання освіти з </w:t>
      </w:r>
      <w:proofErr w:type="spellStart"/>
      <w:r w:rsidRPr="00096429">
        <w:rPr>
          <w:rFonts w:ascii="Times New Roman" w:hAnsi="Times New Roman" w:cs="Times New Roman"/>
          <w:sz w:val="28"/>
          <w:szCs w:val="28"/>
          <w:lang w:val="uk-UA"/>
        </w:rPr>
        <w:t>медіаграмотності</w:t>
      </w:r>
      <w:proofErr w:type="spellEnd"/>
      <w:r w:rsidRPr="00096429">
        <w:rPr>
          <w:rFonts w:ascii="Times New Roman" w:hAnsi="Times New Roman" w:cs="Times New Roman"/>
          <w:sz w:val="28"/>
          <w:szCs w:val="28"/>
          <w:lang w:val="uk-UA"/>
        </w:rPr>
        <w:t xml:space="preserve"> на заняттях з хімії. У книжці наведено короткі теоретичні відомості про різні аспекти </w:t>
      </w:r>
      <w:proofErr w:type="spellStart"/>
      <w:r w:rsidRPr="00096429">
        <w:rPr>
          <w:rFonts w:ascii="Times New Roman" w:hAnsi="Times New Roman" w:cs="Times New Roman"/>
          <w:sz w:val="28"/>
          <w:szCs w:val="28"/>
          <w:lang w:val="uk-UA"/>
        </w:rPr>
        <w:t>медіаграмотності</w:t>
      </w:r>
      <w:proofErr w:type="spellEnd"/>
      <w:r w:rsidRPr="00096429">
        <w:rPr>
          <w:rFonts w:ascii="Times New Roman" w:hAnsi="Times New Roman" w:cs="Times New Roman"/>
          <w:sz w:val="28"/>
          <w:szCs w:val="28"/>
          <w:lang w:val="uk-UA"/>
        </w:rPr>
        <w:t xml:space="preserve">, приділено увагу питанням методики впровадження навчання з </w:t>
      </w:r>
      <w:proofErr w:type="spellStart"/>
      <w:r w:rsidRPr="00096429">
        <w:rPr>
          <w:rFonts w:ascii="Times New Roman" w:hAnsi="Times New Roman" w:cs="Times New Roman"/>
          <w:sz w:val="28"/>
          <w:szCs w:val="28"/>
          <w:lang w:val="uk-UA"/>
        </w:rPr>
        <w:t>медіаграмотності</w:t>
      </w:r>
      <w:proofErr w:type="spellEnd"/>
      <w:r w:rsidRPr="00096429">
        <w:rPr>
          <w:rFonts w:ascii="Times New Roman" w:hAnsi="Times New Roman" w:cs="Times New Roman"/>
          <w:sz w:val="28"/>
          <w:szCs w:val="28"/>
          <w:lang w:val="uk-UA"/>
        </w:rPr>
        <w:t xml:space="preserve"> та розміщено численні моделі завдань, що можуть бути використані під час занять із хімії (режим доступу: </w:t>
      </w:r>
      <w:hyperlink r:id="rId7" w:tgtFrame="_blank" w:history="1">
        <w:r w:rsidRPr="00096429">
          <w:rPr>
            <w:rStyle w:val="a3"/>
            <w:rFonts w:ascii="Times New Roman" w:hAnsi="Times New Roman" w:cs="Times New Roman"/>
            <w:sz w:val="28"/>
            <w:szCs w:val="28"/>
            <w:lang w:val="uk-UA"/>
          </w:rPr>
          <w:t>https://www.aup.com.ua/mediagramotnist-na-zanyattyakh-z-khimii/</w:t>
        </w:r>
      </w:hyperlink>
      <w:r w:rsidRPr="00096429">
        <w:rPr>
          <w:rFonts w:ascii="Times New Roman" w:hAnsi="Times New Roman" w:cs="Times New Roman"/>
          <w:sz w:val="28"/>
          <w:szCs w:val="28"/>
          <w:lang w:val="uk-UA"/>
        </w:rPr>
        <w:t>).</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У сучасному світі зростають вимоги до особистості, її мобільності, ініціативності, здатності до самовизначення й самореалізації. Сьогодні необхідними є вже не самі знання, а знання про те, де і як їх застосувати. Ще важливіші знання про те, як інформацію одержати, інтегрувати або створити нову. Особливе значення має не стільки знання учнями великого обсягу фактологічного матеріалу, скільки вміння їм оперувати, здійснювати творче перенесення. Перед учителем постає завдання організувати навчальний процес так, щоб учні були не пасивними слухачами, а активними учасниками процесу отримання і застосування інформації. Для досягнення цієї мети необхідний підхід, який надасть можливість створити ситуацію успіху, сприятиме розвитку в учнів розумових процесів, підвищуватиме усвідомленість сприйняття інформації, формуватиме інтерес і позитивну мотивацію до навчання.</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Формування і розвиток цих якостей починається у шкільному віці. Цьому сприяє упровадження </w:t>
      </w:r>
      <w:proofErr w:type="spellStart"/>
      <w:r w:rsidRPr="00096429">
        <w:rPr>
          <w:rFonts w:ascii="Times New Roman" w:hAnsi="Times New Roman" w:cs="Times New Roman"/>
          <w:sz w:val="28"/>
          <w:szCs w:val="28"/>
          <w:lang w:val="uk-UA"/>
        </w:rPr>
        <w:t>компетентнісного</w:t>
      </w:r>
      <w:proofErr w:type="spellEnd"/>
      <w:r w:rsidRPr="00096429">
        <w:rPr>
          <w:rFonts w:ascii="Times New Roman" w:hAnsi="Times New Roman" w:cs="Times New Roman"/>
          <w:sz w:val="28"/>
          <w:szCs w:val="28"/>
          <w:lang w:val="uk-UA"/>
        </w:rPr>
        <w:t xml:space="preserve">, </w:t>
      </w:r>
      <w:proofErr w:type="spellStart"/>
      <w:r w:rsidRPr="00096429">
        <w:rPr>
          <w:rFonts w:ascii="Times New Roman" w:hAnsi="Times New Roman" w:cs="Times New Roman"/>
          <w:sz w:val="28"/>
          <w:szCs w:val="28"/>
          <w:lang w:val="uk-UA"/>
        </w:rPr>
        <w:t>діяльнісного</w:t>
      </w:r>
      <w:proofErr w:type="spellEnd"/>
      <w:r w:rsidRPr="00096429">
        <w:rPr>
          <w:rFonts w:ascii="Times New Roman" w:hAnsi="Times New Roman" w:cs="Times New Roman"/>
          <w:sz w:val="28"/>
          <w:szCs w:val="28"/>
          <w:lang w:val="uk-UA"/>
        </w:rPr>
        <w:t xml:space="preserve"> та </w:t>
      </w:r>
      <w:proofErr w:type="spellStart"/>
      <w:r w:rsidRPr="00096429">
        <w:rPr>
          <w:rFonts w:ascii="Times New Roman" w:hAnsi="Times New Roman" w:cs="Times New Roman"/>
          <w:sz w:val="28"/>
          <w:szCs w:val="28"/>
          <w:lang w:val="uk-UA"/>
        </w:rPr>
        <w:t>особистісно</w:t>
      </w:r>
      <w:proofErr w:type="spellEnd"/>
      <w:r w:rsidRPr="00096429">
        <w:rPr>
          <w:rFonts w:ascii="Times New Roman" w:hAnsi="Times New Roman" w:cs="Times New Roman"/>
          <w:sz w:val="28"/>
          <w:szCs w:val="28"/>
          <w:lang w:val="uk-UA"/>
        </w:rPr>
        <w:t xml:space="preserve"> орієнтованого підходів. Орієнтація освіти на ці підходи потребує упровадження нових методів навчання, що передбачають практичну діяльність учнів. Особливу роль у цьому відіграють навчальні </w:t>
      </w:r>
      <w:proofErr w:type="spellStart"/>
      <w:r w:rsidRPr="00096429">
        <w:rPr>
          <w:rFonts w:ascii="Times New Roman" w:hAnsi="Times New Roman" w:cs="Times New Roman"/>
          <w:sz w:val="28"/>
          <w:szCs w:val="28"/>
          <w:lang w:val="uk-UA"/>
        </w:rPr>
        <w:t>проєкти</w:t>
      </w:r>
      <w:proofErr w:type="spellEnd"/>
      <w:r w:rsidRPr="00096429">
        <w:rPr>
          <w:rFonts w:ascii="Times New Roman" w:hAnsi="Times New Roman" w:cs="Times New Roman"/>
          <w:sz w:val="28"/>
          <w:szCs w:val="28"/>
          <w:lang w:val="uk-UA"/>
        </w:rPr>
        <w:t xml:space="preserve">. Під час виконання навчального </w:t>
      </w:r>
      <w:proofErr w:type="spellStart"/>
      <w:r w:rsidRPr="00096429">
        <w:rPr>
          <w:rFonts w:ascii="Times New Roman" w:hAnsi="Times New Roman" w:cs="Times New Roman"/>
          <w:sz w:val="28"/>
          <w:szCs w:val="28"/>
          <w:lang w:val="uk-UA"/>
        </w:rPr>
        <w:t>проєкту</w:t>
      </w:r>
      <w:proofErr w:type="spellEnd"/>
      <w:r w:rsidRPr="00096429">
        <w:rPr>
          <w:rFonts w:ascii="Times New Roman" w:hAnsi="Times New Roman" w:cs="Times New Roman"/>
          <w:sz w:val="28"/>
          <w:szCs w:val="28"/>
          <w:lang w:val="uk-UA"/>
        </w:rPr>
        <w:t xml:space="preserve"> посилюється практична спрямованість </w:t>
      </w:r>
      <w:r w:rsidRPr="00096429">
        <w:rPr>
          <w:rFonts w:ascii="Times New Roman" w:hAnsi="Times New Roman" w:cs="Times New Roman"/>
          <w:sz w:val="28"/>
          <w:szCs w:val="28"/>
          <w:lang w:val="uk-UA"/>
        </w:rPr>
        <w:lastRenderedPageBreak/>
        <w:t xml:space="preserve">навчання хімії. Учні навчаються застосовувати набуті знання в ситуаціях, характерних для повсякденного життя, інтегрувати знання з природничих наук для пояснення природних явищ, процесів, що відбуваються в організмі людини, зміни екологічного стану довкілля тощо. Орієнтовні теми проєктів (для вибору) наведено в навчальних програмах. Упродовж року учень обов’язково має виконати один навчальний </w:t>
      </w:r>
      <w:proofErr w:type="spellStart"/>
      <w:r w:rsidRPr="00096429">
        <w:rPr>
          <w:rFonts w:ascii="Times New Roman" w:hAnsi="Times New Roman" w:cs="Times New Roman"/>
          <w:sz w:val="28"/>
          <w:szCs w:val="28"/>
          <w:lang w:val="uk-UA"/>
        </w:rPr>
        <w:t>проєкт</w:t>
      </w:r>
      <w:proofErr w:type="spellEnd"/>
      <w:r w:rsidRPr="00096429">
        <w:rPr>
          <w:rFonts w:ascii="Times New Roman" w:hAnsi="Times New Roman" w:cs="Times New Roman"/>
          <w:sz w:val="28"/>
          <w:szCs w:val="28"/>
          <w:lang w:val="uk-UA"/>
        </w:rPr>
        <w:t xml:space="preserve"> (індивідуальний або груповий) із предмета. Окрім цього, учні можуть брати участь і виконувати за бажанням кілька проєктів. </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Зміни, що відбуваються у сучасному суспільстві, також диктують підвищені вимоги до випускників закладів загальної середньої освіти та мають акцентувати увагу вчителів на формуванні школяра-дослідника. Однією із основних цілей навчання має бути формування в учнів дослідницьких умінь і навичок.</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Дослідницький метод у навчанні – метод залучення учнів до самостійного і безпосереднього спостереження, на основі якого встановлюватимуться зв’язки предметів і явищ, робитимуться висновки, пізнаватимуться закономірності. Внесення елементів дослідження в освітній процес сприятиме вихованню в учнів активності, ініціативності, допитливості і розвиватиме їхнє мислення, заохочуватиме їх до самостійного пошуку та відкриття. </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Інформаційно-комунікаційна компетентність є ключовою для сучасної людини. Володіння цією компетентністю є важливою складовою успішного навчання у школі та впродовж життя, подальшого професійного розвитку. Застосування сучасних інформаційно-комунікаційних технологій, що на сьогодні є </w:t>
      </w:r>
      <w:proofErr w:type="spellStart"/>
      <w:r w:rsidRPr="00096429">
        <w:rPr>
          <w:rFonts w:ascii="Times New Roman" w:hAnsi="Times New Roman" w:cs="Times New Roman"/>
          <w:sz w:val="28"/>
          <w:szCs w:val="28"/>
          <w:lang w:val="uk-UA"/>
        </w:rPr>
        <w:t>надактуальним</w:t>
      </w:r>
      <w:proofErr w:type="spellEnd"/>
      <w:r w:rsidRPr="00096429">
        <w:rPr>
          <w:rFonts w:ascii="Times New Roman" w:hAnsi="Times New Roman" w:cs="Times New Roman"/>
          <w:sz w:val="28"/>
          <w:szCs w:val="28"/>
          <w:lang w:val="uk-UA"/>
        </w:rPr>
        <w:t>,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Учитель під час підготовки до уроків має враховувати, що сучасний учень добре орієнтується в інформаційному просторі, вміє швидко відшукати потрібну інформацію в </w:t>
      </w:r>
      <w:proofErr w:type="spellStart"/>
      <w:r w:rsidRPr="00096429">
        <w:rPr>
          <w:rFonts w:ascii="Times New Roman" w:hAnsi="Times New Roman" w:cs="Times New Roman"/>
          <w:sz w:val="28"/>
          <w:szCs w:val="28"/>
          <w:lang w:val="uk-UA"/>
        </w:rPr>
        <w:t>інтернеті</w:t>
      </w:r>
      <w:proofErr w:type="spellEnd"/>
      <w:r w:rsidRPr="00096429">
        <w:rPr>
          <w:rFonts w:ascii="Times New Roman" w:hAnsi="Times New Roman" w:cs="Times New Roman"/>
          <w:sz w:val="28"/>
          <w:szCs w:val="28"/>
          <w:lang w:val="uk-UA"/>
        </w:rPr>
        <w:t xml:space="preserve">, добре обізнаний з новим програмним забезпеченням, а також має низку додатків у своєму </w:t>
      </w:r>
      <w:proofErr w:type="spellStart"/>
      <w:r w:rsidRPr="00096429">
        <w:rPr>
          <w:rFonts w:ascii="Times New Roman" w:hAnsi="Times New Roman" w:cs="Times New Roman"/>
          <w:sz w:val="28"/>
          <w:szCs w:val="28"/>
          <w:lang w:val="uk-UA"/>
        </w:rPr>
        <w:t>смартфоні</w:t>
      </w:r>
      <w:proofErr w:type="spellEnd"/>
      <w:r w:rsidRPr="00096429">
        <w:rPr>
          <w:rFonts w:ascii="Times New Roman" w:hAnsi="Times New Roman" w:cs="Times New Roman"/>
          <w:sz w:val="28"/>
          <w:szCs w:val="28"/>
          <w:lang w:val="uk-UA"/>
        </w:rPr>
        <w:t>, які дають змогу досить швидко розв’язати завдання, використовуючи інноваційні методи.</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lastRenderedPageBreak/>
        <w:t xml:space="preserve">Важливим джерелом знань, засобом створення проблемних ситуацій, розвитку мислення і допитливості має стати розв’язування задач </w:t>
      </w:r>
      <w:proofErr w:type="spellStart"/>
      <w:r w:rsidRPr="00096429">
        <w:rPr>
          <w:rFonts w:ascii="Times New Roman" w:hAnsi="Times New Roman" w:cs="Times New Roman"/>
          <w:sz w:val="28"/>
          <w:szCs w:val="28"/>
          <w:lang w:val="uk-UA"/>
        </w:rPr>
        <w:t>компетентнісного</w:t>
      </w:r>
      <w:proofErr w:type="spellEnd"/>
      <w:r w:rsidRPr="00096429">
        <w:rPr>
          <w:rFonts w:ascii="Times New Roman" w:hAnsi="Times New Roman" w:cs="Times New Roman"/>
          <w:sz w:val="28"/>
          <w:szCs w:val="28"/>
          <w:lang w:val="uk-UA"/>
        </w:rPr>
        <w:t xml:space="preserve"> спрямування.</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Усі розуміють відмінності між звичайними завданнями й задачами і завданнями й задачами </w:t>
      </w:r>
      <w:proofErr w:type="spellStart"/>
      <w:r w:rsidRPr="00096429">
        <w:rPr>
          <w:rFonts w:ascii="Times New Roman" w:hAnsi="Times New Roman" w:cs="Times New Roman"/>
          <w:sz w:val="28"/>
          <w:szCs w:val="28"/>
          <w:lang w:val="uk-UA"/>
        </w:rPr>
        <w:t>компетентнісного</w:t>
      </w:r>
      <w:proofErr w:type="spellEnd"/>
      <w:r w:rsidRPr="00096429">
        <w:rPr>
          <w:rFonts w:ascii="Times New Roman" w:hAnsi="Times New Roman" w:cs="Times New Roman"/>
          <w:sz w:val="28"/>
          <w:szCs w:val="28"/>
          <w:lang w:val="uk-UA"/>
        </w:rPr>
        <w:t xml:space="preserve"> спрямування. Основна відмінність між ними полягає у тому, що в першому випадку відбувається перевірка окремих складників (знання або вміння). Наприклад, складання рівнянь реакцій, здійснення обчислень, знаходження правильних відповідей у тестових завданнях. У другому випадку перевіряється предметна компетентність загалом, а пошук правильної відповіді вимагає вміння застосувати освітні надбання і головне – це вміння приймати рішення. </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 xml:space="preserve">Компетентнісно орієнтовані завдання мають навчити учня: знаходити потрібну інформацію; вилучати головне з прочитаного або почутого; точно формулювати свої думки; планувати власні дії; вибирати спосіб дії у певних ситуаціях; оцінювати отриманий результат і критично ставитися до нього; </w:t>
      </w:r>
      <w:proofErr w:type="spellStart"/>
      <w:r w:rsidRPr="00096429">
        <w:rPr>
          <w:rFonts w:ascii="Times New Roman" w:hAnsi="Times New Roman" w:cs="Times New Roman"/>
          <w:sz w:val="28"/>
          <w:szCs w:val="28"/>
          <w:lang w:val="uk-UA"/>
        </w:rPr>
        <w:t>самоорганізовуватися</w:t>
      </w:r>
      <w:proofErr w:type="spellEnd"/>
      <w:r w:rsidRPr="00096429">
        <w:rPr>
          <w:rFonts w:ascii="Times New Roman" w:hAnsi="Times New Roman" w:cs="Times New Roman"/>
          <w:sz w:val="28"/>
          <w:szCs w:val="28"/>
          <w:lang w:val="uk-UA"/>
        </w:rPr>
        <w:t xml:space="preserve">; застосовувати знання, вміння, навички. Завдання такого типу характеризуються </w:t>
      </w:r>
      <w:proofErr w:type="spellStart"/>
      <w:r w:rsidRPr="00096429">
        <w:rPr>
          <w:rFonts w:ascii="Times New Roman" w:hAnsi="Times New Roman" w:cs="Times New Roman"/>
          <w:sz w:val="28"/>
          <w:szCs w:val="28"/>
          <w:lang w:val="uk-UA"/>
        </w:rPr>
        <w:t>діяльнісним</w:t>
      </w:r>
      <w:proofErr w:type="spellEnd"/>
      <w:r w:rsidRPr="00096429">
        <w:rPr>
          <w:rFonts w:ascii="Times New Roman" w:hAnsi="Times New Roman" w:cs="Times New Roman"/>
          <w:sz w:val="28"/>
          <w:szCs w:val="28"/>
          <w:lang w:val="uk-UA"/>
        </w:rPr>
        <w:t xml:space="preserve"> спрямуванням, моделюванням життєвої ситуації, актуальністю питання, що розглядається, і наявністю стимулу, змісту й інформації. Навчальні задачі міжпредметного змісту (контекстні задачі) пов’язані з життєвими ситуаціями та загальнокультурними цінностями. Контекстні задачі, як спосіб актуалізації особистісного потенціалу учня, пробуджують пошукову активність і усвідомлення цінності знань з предмета, що вивчається, зокрема хімії. </w:t>
      </w:r>
    </w:p>
    <w:p w:rsidR="00096429" w:rsidRPr="00096429" w:rsidRDefault="00096429" w:rsidP="00096429">
      <w:pPr>
        <w:jc w:val="both"/>
        <w:rPr>
          <w:rFonts w:ascii="Times New Roman" w:hAnsi="Times New Roman" w:cs="Times New Roman"/>
          <w:bCs/>
          <w:sz w:val="28"/>
          <w:szCs w:val="28"/>
          <w:lang w:val="uk-UA"/>
        </w:rPr>
      </w:pPr>
      <w:r w:rsidRPr="00096429">
        <w:rPr>
          <w:rFonts w:ascii="Times New Roman" w:hAnsi="Times New Roman" w:cs="Times New Roman"/>
          <w:sz w:val="28"/>
          <w:szCs w:val="28"/>
          <w:lang w:val="uk-UA"/>
        </w:rPr>
        <w:t xml:space="preserve">Зважаючи на змістове наповнення дидактичного матеріалу з хімії, що пропонується для надання відповідного грифа Міністерства освіти і науки, є необхідність звернути увагу на </w:t>
      </w:r>
      <w:r w:rsidRPr="00096429">
        <w:rPr>
          <w:rFonts w:ascii="Times New Roman" w:hAnsi="Times New Roman" w:cs="Times New Roman"/>
          <w:bCs/>
          <w:sz w:val="28"/>
          <w:szCs w:val="28"/>
          <w:lang w:val="uk-UA"/>
        </w:rPr>
        <w:t>найпоширеніші некоректні вирази та канцеляризми-росіянізми, які в них трапляються і, вочевидь, наявні і в лексиці вчителів хімії. Наводимо декілька правильних прикладів (Забава Л.  Особливості писемної наукової мови. – К.: НУКМА):</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розміщення</w:t>
      </w:r>
      <w:r w:rsidRPr="00096429">
        <w:rPr>
          <w:rFonts w:ascii="Times New Roman" w:hAnsi="Times New Roman" w:cs="Times New Roman"/>
          <w:i/>
          <w:sz w:val="28"/>
          <w:szCs w:val="28"/>
          <w:lang w:val="uk-UA"/>
        </w:rPr>
        <w:t xml:space="preserve"> </w:t>
      </w:r>
      <w:r w:rsidRPr="00096429">
        <w:rPr>
          <w:rFonts w:ascii="Times New Roman" w:hAnsi="Times New Roman" w:cs="Times New Roman"/>
          <w:sz w:val="28"/>
          <w:szCs w:val="28"/>
          <w:lang w:val="uk-UA"/>
        </w:rPr>
        <w:t xml:space="preserve">чи </w:t>
      </w:r>
      <w:r w:rsidRPr="00096429">
        <w:rPr>
          <w:rFonts w:ascii="Times New Roman" w:hAnsi="Times New Roman" w:cs="Times New Roman"/>
          <w:i/>
          <w:sz w:val="28"/>
          <w:szCs w:val="28"/>
          <w:u w:val="single"/>
          <w:lang w:val="uk-UA"/>
        </w:rPr>
        <w:t>місце</w:t>
      </w:r>
      <w:r w:rsidRPr="00096429">
        <w:rPr>
          <w:rFonts w:ascii="Times New Roman" w:hAnsi="Times New Roman" w:cs="Times New Roman"/>
          <w:i/>
          <w:sz w:val="28"/>
          <w:szCs w:val="28"/>
          <w:lang w:val="uk-UA"/>
        </w:rPr>
        <w:t xml:space="preserve"> елемента у Періодичній системі</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положення</w:t>
      </w:r>
      <w:r w:rsidRPr="00096429">
        <w:rPr>
          <w:rFonts w:ascii="Times New Roman" w:hAnsi="Times New Roman" w:cs="Times New Roman"/>
          <w:sz w:val="28"/>
          <w:szCs w:val="28"/>
          <w:lang w:val="uk-UA"/>
        </w:rPr>
        <w:t xml:space="preserve"> елемента у Періодичній системі».</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lang w:val="uk-UA"/>
        </w:rPr>
        <w:t>елемент</w:t>
      </w:r>
      <w:r w:rsidRPr="00096429">
        <w:rPr>
          <w:rFonts w:ascii="Times New Roman" w:hAnsi="Times New Roman" w:cs="Times New Roman"/>
          <w:sz w:val="28"/>
          <w:szCs w:val="28"/>
          <w:lang w:val="uk-UA"/>
        </w:rPr>
        <w:t xml:space="preserve"> </w:t>
      </w:r>
      <w:r w:rsidRPr="00096429">
        <w:rPr>
          <w:rFonts w:ascii="Times New Roman" w:hAnsi="Times New Roman" w:cs="Times New Roman"/>
          <w:i/>
          <w:sz w:val="28"/>
          <w:szCs w:val="28"/>
          <w:u w:val="single"/>
          <w:lang w:val="uk-UA"/>
        </w:rPr>
        <w:t>розміщений</w:t>
      </w:r>
      <w:r w:rsidRPr="00096429">
        <w:rPr>
          <w:rFonts w:ascii="Times New Roman" w:hAnsi="Times New Roman" w:cs="Times New Roman"/>
          <w:sz w:val="28"/>
          <w:szCs w:val="28"/>
          <w:lang w:val="uk-UA"/>
        </w:rPr>
        <w:t xml:space="preserve"> </w:t>
      </w:r>
      <w:r w:rsidRPr="00096429">
        <w:rPr>
          <w:rFonts w:ascii="Times New Roman" w:hAnsi="Times New Roman" w:cs="Times New Roman"/>
          <w:i/>
          <w:sz w:val="28"/>
          <w:szCs w:val="28"/>
          <w:lang w:val="uk-UA"/>
        </w:rPr>
        <w:t>у другому періоді</w:t>
      </w:r>
      <w:r w:rsidRPr="00096429">
        <w:rPr>
          <w:rFonts w:ascii="Times New Roman" w:hAnsi="Times New Roman" w:cs="Times New Roman"/>
          <w:sz w:val="28"/>
          <w:szCs w:val="28"/>
          <w:lang w:val="uk-UA"/>
        </w:rPr>
        <w:t xml:space="preserve">» замість «елемент </w:t>
      </w:r>
      <w:r w:rsidRPr="00096429">
        <w:rPr>
          <w:rFonts w:ascii="Times New Roman" w:hAnsi="Times New Roman" w:cs="Times New Roman"/>
          <w:sz w:val="28"/>
          <w:szCs w:val="28"/>
          <w:u w:val="single"/>
          <w:lang w:val="uk-UA"/>
        </w:rPr>
        <w:t>знаходиться</w:t>
      </w:r>
      <w:r w:rsidRPr="00096429">
        <w:rPr>
          <w:rFonts w:ascii="Times New Roman" w:hAnsi="Times New Roman" w:cs="Times New Roman"/>
          <w:sz w:val="28"/>
          <w:szCs w:val="28"/>
          <w:lang w:val="uk-UA"/>
        </w:rPr>
        <w:t xml:space="preserve"> у другому періоді» («знаходитися» доречне тільки в прямому значенні цього слова, коли йдеться про процес і результат пошуку).</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lastRenderedPageBreak/>
        <w:t>Правильно «</w:t>
      </w:r>
      <w:r w:rsidRPr="00096429">
        <w:rPr>
          <w:rFonts w:ascii="Times New Roman" w:hAnsi="Times New Roman" w:cs="Times New Roman"/>
          <w:i/>
          <w:sz w:val="28"/>
          <w:szCs w:val="28"/>
          <w:u w:val="single"/>
          <w:lang w:val="uk-UA"/>
        </w:rPr>
        <w:t>поширення</w:t>
      </w:r>
      <w:r w:rsidRPr="00096429">
        <w:rPr>
          <w:rFonts w:ascii="Times New Roman" w:hAnsi="Times New Roman" w:cs="Times New Roman"/>
          <w:i/>
          <w:sz w:val="28"/>
          <w:szCs w:val="28"/>
          <w:lang w:val="uk-UA"/>
        </w:rPr>
        <w:t xml:space="preserve"> у природі</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знаходження</w:t>
      </w:r>
      <w:r w:rsidRPr="00096429">
        <w:rPr>
          <w:rFonts w:ascii="Times New Roman" w:hAnsi="Times New Roman" w:cs="Times New Roman"/>
          <w:sz w:val="28"/>
          <w:szCs w:val="28"/>
          <w:lang w:val="uk-UA"/>
        </w:rPr>
        <w:t xml:space="preserve"> чи </w:t>
      </w:r>
      <w:r w:rsidRPr="00096429">
        <w:rPr>
          <w:rFonts w:ascii="Times New Roman" w:hAnsi="Times New Roman" w:cs="Times New Roman"/>
          <w:sz w:val="28"/>
          <w:szCs w:val="28"/>
          <w:u w:val="single"/>
          <w:lang w:val="uk-UA"/>
        </w:rPr>
        <w:t>розповсюдження</w:t>
      </w:r>
      <w:r w:rsidRPr="00096429">
        <w:rPr>
          <w:rFonts w:ascii="Times New Roman" w:hAnsi="Times New Roman" w:cs="Times New Roman"/>
          <w:sz w:val="28"/>
          <w:szCs w:val="28"/>
          <w:lang w:val="uk-UA"/>
        </w:rPr>
        <w:t xml:space="preserve"> у природі» (</w:t>
      </w:r>
      <w:proofErr w:type="spellStart"/>
      <w:r w:rsidRPr="00096429">
        <w:rPr>
          <w:rFonts w:ascii="Times New Roman" w:hAnsi="Times New Roman" w:cs="Times New Roman"/>
          <w:sz w:val="28"/>
          <w:szCs w:val="28"/>
          <w:lang w:val="uk-UA"/>
        </w:rPr>
        <w:t>пошúрювати</w:t>
      </w:r>
      <w:proofErr w:type="spellEnd"/>
      <w:r w:rsidRPr="00096429">
        <w:rPr>
          <w:rFonts w:ascii="Times New Roman" w:hAnsi="Times New Roman" w:cs="Times New Roman"/>
          <w:sz w:val="28"/>
          <w:szCs w:val="28"/>
          <w:lang w:val="uk-UA"/>
        </w:rPr>
        <w:t xml:space="preserve"> (поширюватися) – збільшувати в обсязі, в масі чи просторі (поширювати інформацію). Розповсюджувати (розповсюджуватися) – розподіляти по багатьох місцях чи скрізь, але не суцільною масою, а окремими частками з маси (розповсюджувати газети, листівки тощо).</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застосовувати</w:t>
      </w:r>
      <w:r w:rsidRPr="00096429">
        <w:rPr>
          <w:rFonts w:ascii="Times New Roman" w:hAnsi="Times New Roman" w:cs="Times New Roman"/>
          <w:sz w:val="28"/>
          <w:szCs w:val="28"/>
          <w:lang w:val="uk-UA"/>
        </w:rPr>
        <w:t xml:space="preserve">» </w:t>
      </w:r>
      <w:r w:rsidRPr="00096429">
        <w:rPr>
          <w:rFonts w:ascii="Times New Roman" w:hAnsi="Times New Roman" w:cs="Times New Roman"/>
          <w:i/>
          <w:sz w:val="28"/>
          <w:szCs w:val="28"/>
          <w:lang w:val="uk-UA"/>
        </w:rPr>
        <w:t>замість «</w:t>
      </w:r>
      <w:r w:rsidRPr="00096429">
        <w:rPr>
          <w:rFonts w:ascii="Times New Roman" w:hAnsi="Times New Roman" w:cs="Times New Roman"/>
          <w:i/>
          <w:sz w:val="28"/>
          <w:szCs w:val="28"/>
          <w:u w:val="single"/>
          <w:lang w:val="uk-UA"/>
        </w:rPr>
        <w:t>знаходити</w:t>
      </w:r>
      <w:r w:rsidRPr="00096429">
        <w:rPr>
          <w:rFonts w:ascii="Times New Roman" w:hAnsi="Times New Roman" w:cs="Times New Roman"/>
          <w:i/>
          <w:sz w:val="28"/>
          <w:szCs w:val="28"/>
          <w:lang w:val="uk-UA"/>
        </w:rPr>
        <w:t xml:space="preserve"> застосування».</w:t>
      </w:r>
      <w:r w:rsidRPr="00096429">
        <w:rPr>
          <w:rFonts w:ascii="Times New Roman" w:hAnsi="Times New Roman" w:cs="Times New Roman"/>
          <w:sz w:val="28"/>
          <w:szCs w:val="28"/>
          <w:lang w:val="uk-UA"/>
        </w:rPr>
        <w:t xml:space="preserve"> </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перебувати</w:t>
      </w:r>
      <w:r w:rsidRPr="00096429">
        <w:rPr>
          <w:rFonts w:ascii="Times New Roman" w:hAnsi="Times New Roman" w:cs="Times New Roman"/>
          <w:i/>
          <w:sz w:val="28"/>
          <w:szCs w:val="28"/>
          <w:lang w:val="uk-UA"/>
        </w:rPr>
        <w:t xml:space="preserve"> у стані…</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 xml:space="preserve">знаходитися </w:t>
      </w:r>
      <w:r w:rsidRPr="00096429">
        <w:rPr>
          <w:rFonts w:ascii="Times New Roman" w:hAnsi="Times New Roman" w:cs="Times New Roman"/>
          <w:sz w:val="28"/>
          <w:szCs w:val="28"/>
          <w:lang w:val="uk-UA"/>
        </w:rPr>
        <w:t>у стані».</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lang w:val="uk-UA"/>
        </w:rPr>
        <w:t>визначити</w:t>
      </w:r>
      <w:r w:rsidRPr="00096429">
        <w:rPr>
          <w:rFonts w:ascii="Times New Roman" w:hAnsi="Times New Roman" w:cs="Times New Roman"/>
          <w:sz w:val="28"/>
          <w:szCs w:val="28"/>
          <w:lang w:val="uk-UA"/>
        </w:rPr>
        <w:t xml:space="preserve"> або </w:t>
      </w:r>
      <w:r w:rsidRPr="00096429">
        <w:rPr>
          <w:rFonts w:ascii="Times New Roman" w:hAnsi="Times New Roman" w:cs="Times New Roman"/>
          <w:i/>
          <w:sz w:val="28"/>
          <w:szCs w:val="28"/>
          <w:lang w:val="uk-UA"/>
        </w:rPr>
        <w:t>обчислити</w:t>
      </w:r>
      <w:r w:rsidRPr="00096429">
        <w:rPr>
          <w:rFonts w:ascii="Times New Roman" w:hAnsi="Times New Roman" w:cs="Times New Roman"/>
          <w:sz w:val="28"/>
          <w:szCs w:val="28"/>
          <w:lang w:val="uk-UA"/>
        </w:rPr>
        <w:t>», «</w:t>
      </w:r>
      <w:r w:rsidRPr="00096429">
        <w:rPr>
          <w:rFonts w:ascii="Times New Roman" w:hAnsi="Times New Roman" w:cs="Times New Roman"/>
          <w:i/>
          <w:sz w:val="28"/>
          <w:szCs w:val="28"/>
          <w:lang w:val="uk-UA"/>
        </w:rPr>
        <w:t xml:space="preserve">встановити формулу» </w:t>
      </w:r>
      <w:r w:rsidRPr="00096429">
        <w:rPr>
          <w:rFonts w:ascii="Times New Roman" w:hAnsi="Times New Roman" w:cs="Times New Roman"/>
          <w:sz w:val="28"/>
          <w:szCs w:val="28"/>
          <w:lang w:val="uk-UA"/>
        </w:rPr>
        <w:t>замість «</w:t>
      </w:r>
      <w:r w:rsidRPr="00096429">
        <w:rPr>
          <w:rFonts w:ascii="Times New Roman" w:hAnsi="Times New Roman" w:cs="Times New Roman"/>
          <w:sz w:val="28"/>
          <w:szCs w:val="28"/>
          <w:u w:val="single"/>
          <w:lang w:val="uk-UA"/>
        </w:rPr>
        <w:t>знайти</w:t>
      </w:r>
      <w:r w:rsidRPr="00096429">
        <w:rPr>
          <w:rFonts w:ascii="Times New Roman" w:hAnsi="Times New Roman" w:cs="Times New Roman"/>
          <w:sz w:val="28"/>
          <w:szCs w:val="28"/>
          <w:lang w:val="uk-UA"/>
        </w:rPr>
        <w:t xml:space="preserve"> масову частку», «</w:t>
      </w:r>
      <w:r w:rsidRPr="00096429">
        <w:rPr>
          <w:rFonts w:ascii="Times New Roman" w:hAnsi="Times New Roman" w:cs="Times New Roman"/>
          <w:sz w:val="28"/>
          <w:szCs w:val="28"/>
          <w:u w:val="single"/>
          <w:lang w:val="uk-UA"/>
        </w:rPr>
        <w:t>знайти</w:t>
      </w:r>
      <w:r w:rsidRPr="00096429">
        <w:rPr>
          <w:rFonts w:ascii="Times New Roman" w:hAnsi="Times New Roman" w:cs="Times New Roman"/>
          <w:sz w:val="28"/>
          <w:szCs w:val="28"/>
          <w:lang w:val="uk-UA"/>
        </w:rPr>
        <w:t xml:space="preserve"> суму коефіцієнтів» «</w:t>
      </w:r>
      <w:r w:rsidRPr="00096429">
        <w:rPr>
          <w:rFonts w:ascii="Times New Roman" w:hAnsi="Times New Roman" w:cs="Times New Roman"/>
          <w:sz w:val="28"/>
          <w:szCs w:val="28"/>
          <w:u w:val="single"/>
          <w:lang w:val="uk-UA"/>
        </w:rPr>
        <w:t>знайти</w:t>
      </w:r>
      <w:r w:rsidRPr="00096429">
        <w:rPr>
          <w:rFonts w:ascii="Times New Roman" w:hAnsi="Times New Roman" w:cs="Times New Roman"/>
          <w:sz w:val="28"/>
          <w:szCs w:val="28"/>
          <w:lang w:val="uk-UA"/>
        </w:rPr>
        <w:t xml:space="preserve"> формулу».</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У тексті лабораторних дослідів і практичних робіт треба писати «</w:t>
      </w:r>
      <w:r w:rsidRPr="00096429">
        <w:rPr>
          <w:rFonts w:ascii="Times New Roman" w:hAnsi="Times New Roman" w:cs="Times New Roman"/>
          <w:i/>
          <w:sz w:val="28"/>
          <w:szCs w:val="28"/>
          <w:u w:val="single"/>
          <w:lang w:val="uk-UA"/>
        </w:rPr>
        <w:t>порядок</w:t>
      </w:r>
      <w:r w:rsidRPr="00096429">
        <w:rPr>
          <w:rFonts w:ascii="Times New Roman" w:hAnsi="Times New Roman" w:cs="Times New Roman"/>
          <w:i/>
          <w:sz w:val="28"/>
          <w:szCs w:val="28"/>
          <w:lang w:val="uk-UA"/>
        </w:rPr>
        <w:t xml:space="preserve"> </w:t>
      </w:r>
      <w:r w:rsidRPr="00096429">
        <w:rPr>
          <w:rFonts w:ascii="Times New Roman" w:hAnsi="Times New Roman" w:cs="Times New Roman"/>
          <w:i/>
          <w:sz w:val="28"/>
          <w:szCs w:val="28"/>
          <w:u w:val="single"/>
          <w:lang w:val="uk-UA"/>
        </w:rPr>
        <w:t>виконання</w:t>
      </w:r>
      <w:r w:rsidRPr="00096429">
        <w:rPr>
          <w:rFonts w:ascii="Times New Roman" w:hAnsi="Times New Roman" w:cs="Times New Roman"/>
          <w:i/>
          <w:sz w:val="28"/>
          <w:szCs w:val="28"/>
          <w:lang w:val="uk-UA"/>
        </w:rPr>
        <w:t xml:space="preserve"> роботи </w:t>
      </w:r>
      <w:r w:rsidRPr="00096429">
        <w:rPr>
          <w:rFonts w:ascii="Times New Roman" w:hAnsi="Times New Roman" w:cs="Times New Roman"/>
          <w:sz w:val="28"/>
          <w:szCs w:val="28"/>
          <w:lang w:val="uk-UA"/>
        </w:rPr>
        <w:t>або</w:t>
      </w:r>
      <w:r w:rsidRPr="00096429">
        <w:rPr>
          <w:rFonts w:ascii="Times New Roman" w:hAnsi="Times New Roman" w:cs="Times New Roman"/>
          <w:i/>
          <w:sz w:val="28"/>
          <w:szCs w:val="28"/>
          <w:lang w:val="uk-UA"/>
        </w:rPr>
        <w:t xml:space="preserve"> </w:t>
      </w:r>
      <w:r w:rsidRPr="00096429">
        <w:rPr>
          <w:rFonts w:ascii="Times New Roman" w:hAnsi="Times New Roman" w:cs="Times New Roman"/>
          <w:i/>
          <w:sz w:val="28"/>
          <w:szCs w:val="28"/>
          <w:u w:val="single"/>
          <w:lang w:val="uk-UA"/>
        </w:rPr>
        <w:t>послідовність виконання</w:t>
      </w:r>
      <w:r w:rsidRPr="00096429">
        <w:rPr>
          <w:rFonts w:ascii="Times New Roman" w:hAnsi="Times New Roman" w:cs="Times New Roman"/>
          <w:i/>
          <w:sz w:val="28"/>
          <w:szCs w:val="28"/>
          <w:lang w:val="uk-UA"/>
        </w:rPr>
        <w:t xml:space="preserve"> роботи</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 xml:space="preserve">хід </w:t>
      </w:r>
      <w:r w:rsidRPr="00096429">
        <w:rPr>
          <w:rFonts w:ascii="Times New Roman" w:hAnsi="Times New Roman" w:cs="Times New Roman"/>
          <w:sz w:val="28"/>
          <w:szCs w:val="28"/>
          <w:lang w:val="uk-UA"/>
        </w:rPr>
        <w:t xml:space="preserve">роботи або </w:t>
      </w:r>
      <w:r w:rsidRPr="00096429">
        <w:rPr>
          <w:rFonts w:ascii="Times New Roman" w:hAnsi="Times New Roman" w:cs="Times New Roman"/>
          <w:sz w:val="28"/>
          <w:szCs w:val="28"/>
          <w:u w:val="single"/>
          <w:lang w:val="uk-UA"/>
        </w:rPr>
        <w:t>перебіг</w:t>
      </w:r>
      <w:r w:rsidRPr="00096429">
        <w:rPr>
          <w:rFonts w:ascii="Times New Roman" w:hAnsi="Times New Roman" w:cs="Times New Roman"/>
          <w:sz w:val="28"/>
          <w:szCs w:val="28"/>
          <w:lang w:val="uk-UA"/>
        </w:rPr>
        <w:t xml:space="preserve"> роботи».</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виконувати</w:t>
      </w:r>
      <w:r w:rsidRPr="00096429">
        <w:rPr>
          <w:rFonts w:ascii="Times New Roman" w:hAnsi="Times New Roman" w:cs="Times New Roman"/>
          <w:i/>
          <w:sz w:val="28"/>
          <w:szCs w:val="28"/>
          <w:lang w:val="uk-UA"/>
        </w:rPr>
        <w:t xml:space="preserve"> досліди, дослідження, експеримент тощо» з</w:t>
      </w:r>
      <w:r w:rsidRPr="00096429">
        <w:rPr>
          <w:rFonts w:ascii="Times New Roman" w:hAnsi="Times New Roman" w:cs="Times New Roman"/>
          <w:sz w:val="28"/>
          <w:szCs w:val="28"/>
          <w:lang w:val="uk-UA"/>
        </w:rPr>
        <w:t>амість «</w:t>
      </w:r>
      <w:r w:rsidRPr="00096429">
        <w:rPr>
          <w:rFonts w:ascii="Times New Roman" w:hAnsi="Times New Roman" w:cs="Times New Roman"/>
          <w:sz w:val="28"/>
          <w:szCs w:val="28"/>
          <w:u w:val="single"/>
          <w:lang w:val="uk-UA"/>
        </w:rPr>
        <w:t>проводити</w:t>
      </w:r>
      <w:r w:rsidRPr="00096429">
        <w:rPr>
          <w:rFonts w:ascii="Times New Roman" w:hAnsi="Times New Roman" w:cs="Times New Roman"/>
          <w:sz w:val="28"/>
          <w:szCs w:val="28"/>
          <w:lang w:val="uk-UA"/>
        </w:rPr>
        <w:t xml:space="preserve"> досліди, дослідження чи експеримент».</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здійсніть</w:t>
      </w:r>
      <w:r w:rsidRPr="00096429">
        <w:rPr>
          <w:rFonts w:ascii="Times New Roman" w:hAnsi="Times New Roman" w:cs="Times New Roman"/>
          <w:i/>
          <w:sz w:val="28"/>
          <w:szCs w:val="28"/>
          <w:lang w:val="uk-UA"/>
        </w:rPr>
        <w:t xml:space="preserve"> перетворення</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проведіть</w:t>
      </w:r>
      <w:r w:rsidRPr="00096429">
        <w:rPr>
          <w:rFonts w:ascii="Times New Roman" w:hAnsi="Times New Roman" w:cs="Times New Roman"/>
          <w:sz w:val="28"/>
          <w:szCs w:val="28"/>
          <w:lang w:val="uk-UA"/>
        </w:rPr>
        <w:t xml:space="preserve"> перетворення».</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lang w:val="uk-UA"/>
        </w:rPr>
        <w:t xml:space="preserve">реакція </w:t>
      </w:r>
      <w:r w:rsidRPr="00096429">
        <w:rPr>
          <w:rFonts w:ascii="Times New Roman" w:hAnsi="Times New Roman" w:cs="Times New Roman"/>
          <w:i/>
          <w:sz w:val="28"/>
          <w:szCs w:val="28"/>
          <w:u w:val="single"/>
          <w:lang w:val="uk-UA"/>
        </w:rPr>
        <w:t>відбувається</w:t>
      </w:r>
      <w:r w:rsidRPr="00096429">
        <w:rPr>
          <w:rFonts w:ascii="Times New Roman" w:hAnsi="Times New Roman" w:cs="Times New Roman"/>
          <w:sz w:val="28"/>
          <w:szCs w:val="28"/>
          <w:lang w:val="uk-UA"/>
        </w:rPr>
        <w:t xml:space="preserve">» замість «реакція </w:t>
      </w:r>
      <w:r w:rsidRPr="00096429">
        <w:rPr>
          <w:rFonts w:ascii="Times New Roman" w:hAnsi="Times New Roman" w:cs="Times New Roman"/>
          <w:sz w:val="28"/>
          <w:szCs w:val="28"/>
          <w:u w:val="single"/>
          <w:lang w:val="uk-UA"/>
        </w:rPr>
        <w:t>протікає</w:t>
      </w:r>
      <w:r w:rsidRPr="00096429">
        <w:rPr>
          <w:rFonts w:ascii="Times New Roman" w:hAnsi="Times New Roman" w:cs="Times New Roman"/>
          <w:sz w:val="28"/>
          <w:szCs w:val="28"/>
          <w:lang w:val="uk-UA"/>
        </w:rPr>
        <w:t xml:space="preserve"> чи </w:t>
      </w:r>
      <w:r w:rsidRPr="00096429">
        <w:rPr>
          <w:rFonts w:ascii="Times New Roman" w:hAnsi="Times New Roman" w:cs="Times New Roman"/>
          <w:sz w:val="28"/>
          <w:szCs w:val="28"/>
          <w:u w:val="single"/>
          <w:lang w:val="uk-UA"/>
        </w:rPr>
        <w:t>проходить</w:t>
      </w:r>
      <w:r w:rsidRPr="00096429">
        <w:rPr>
          <w:rFonts w:ascii="Times New Roman" w:hAnsi="Times New Roman" w:cs="Times New Roman"/>
          <w:sz w:val="28"/>
          <w:szCs w:val="28"/>
          <w:lang w:val="uk-UA"/>
        </w:rPr>
        <w:t>».</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w:t>
      </w:r>
      <w:r w:rsidRPr="00096429">
        <w:rPr>
          <w:rFonts w:ascii="Times New Roman" w:hAnsi="Times New Roman" w:cs="Times New Roman"/>
          <w:bCs/>
          <w:i/>
          <w:sz w:val="28"/>
          <w:szCs w:val="28"/>
          <w:lang w:val="uk-UA"/>
        </w:rPr>
        <w:t xml:space="preserve"> «речовини </w:t>
      </w:r>
      <w:r w:rsidRPr="00096429">
        <w:rPr>
          <w:rFonts w:ascii="Times New Roman" w:hAnsi="Times New Roman" w:cs="Times New Roman"/>
          <w:bCs/>
          <w:i/>
          <w:sz w:val="28"/>
          <w:szCs w:val="28"/>
          <w:u w:val="single"/>
          <w:lang w:val="uk-UA"/>
        </w:rPr>
        <w:t>взаємодіють, реагують</w:t>
      </w:r>
      <w:r w:rsidRPr="00096429">
        <w:rPr>
          <w:rFonts w:ascii="Times New Roman" w:hAnsi="Times New Roman" w:cs="Times New Roman"/>
          <w:bCs/>
          <w:i/>
          <w:sz w:val="28"/>
          <w:szCs w:val="28"/>
          <w:lang w:val="uk-UA"/>
        </w:rPr>
        <w:t xml:space="preserve">…» </w:t>
      </w:r>
      <w:r w:rsidRPr="00096429">
        <w:rPr>
          <w:rFonts w:ascii="Times New Roman" w:hAnsi="Times New Roman" w:cs="Times New Roman"/>
          <w:bCs/>
          <w:sz w:val="28"/>
          <w:szCs w:val="28"/>
          <w:lang w:val="uk-UA"/>
        </w:rPr>
        <w:t xml:space="preserve">замість «речовини </w:t>
      </w:r>
      <w:r w:rsidRPr="00096429">
        <w:rPr>
          <w:rFonts w:ascii="Times New Roman" w:hAnsi="Times New Roman" w:cs="Times New Roman"/>
          <w:bCs/>
          <w:sz w:val="28"/>
          <w:szCs w:val="28"/>
          <w:u w:val="single"/>
          <w:lang w:val="uk-UA"/>
        </w:rPr>
        <w:t>вступають в реакцію</w:t>
      </w:r>
      <w:r w:rsidRPr="00096429">
        <w:rPr>
          <w:rFonts w:ascii="Times New Roman" w:hAnsi="Times New Roman" w:cs="Times New Roman"/>
          <w:bCs/>
          <w:sz w:val="28"/>
          <w:szCs w:val="28"/>
          <w:lang w:val="uk-UA"/>
        </w:rPr>
        <w:t>».</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міститься у</w:t>
      </w:r>
      <w:r w:rsidRPr="00096429">
        <w:rPr>
          <w:rFonts w:ascii="Times New Roman" w:hAnsi="Times New Roman" w:cs="Times New Roman"/>
          <w:i/>
          <w:sz w:val="28"/>
          <w:szCs w:val="28"/>
          <w:lang w:val="uk-UA"/>
        </w:rPr>
        <w:t xml:space="preserve"> складі</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входить</w:t>
      </w:r>
      <w:r w:rsidRPr="00096429">
        <w:rPr>
          <w:rFonts w:ascii="Times New Roman" w:hAnsi="Times New Roman" w:cs="Times New Roman"/>
          <w:sz w:val="28"/>
          <w:szCs w:val="28"/>
          <w:lang w:val="uk-UA"/>
        </w:rPr>
        <w:t xml:space="preserve"> до складу».</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належати до</w:t>
      </w:r>
      <w:r w:rsidRPr="00096429">
        <w:rPr>
          <w:rFonts w:ascii="Times New Roman" w:hAnsi="Times New Roman" w:cs="Times New Roman"/>
          <w:i/>
          <w:sz w:val="28"/>
          <w:szCs w:val="28"/>
          <w:lang w:val="uk-UA"/>
        </w:rPr>
        <w:t xml:space="preserve"> числа</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входити</w:t>
      </w:r>
      <w:r w:rsidRPr="00096429">
        <w:rPr>
          <w:rFonts w:ascii="Times New Roman" w:hAnsi="Times New Roman" w:cs="Times New Roman"/>
          <w:sz w:val="28"/>
          <w:szCs w:val="28"/>
          <w:lang w:val="uk-UA"/>
        </w:rPr>
        <w:t xml:space="preserve"> до числа» чи «</w:t>
      </w:r>
      <w:r w:rsidRPr="00096429">
        <w:rPr>
          <w:rFonts w:ascii="Times New Roman" w:hAnsi="Times New Roman" w:cs="Times New Roman"/>
          <w:sz w:val="28"/>
          <w:szCs w:val="28"/>
          <w:u w:val="single"/>
          <w:lang w:val="uk-UA"/>
        </w:rPr>
        <w:t>відноситися</w:t>
      </w:r>
      <w:r w:rsidRPr="00096429">
        <w:rPr>
          <w:rFonts w:ascii="Times New Roman" w:hAnsi="Times New Roman" w:cs="Times New Roman"/>
          <w:sz w:val="28"/>
          <w:szCs w:val="28"/>
          <w:lang w:val="uk-UA"/>
        </w:rPr>
        <w:t xml:space="preserve"> до числа».</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добирати</w:t>
      </w:r>
      <w:r w:rsidRPr="00096429">
        <w:rPr>
          <w:rFonts w:ascii="Times New Roman" w:hAnsi="Times New Roman" w:cs="Times New Roman"/>
          <w:i/>
          <w:sz w:val="28"/>
          <w:szCs w:val="28"/>
          <w:lang w:val="uk-UA"/>
        </w:rPr>
        <w:t xml:space="preserve"> коефіцієнти</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підбирати</w:t>
      </w:r>
      <w:r w:rsidRPr="00096429">
        <w:rPr>
          <w:rFonts w:ascii="Times New Roman" w:hAnsi="Times New Roman" w:cs="Times New Roman"/>
          <w:sz w:val="28"/>
          <w:szCs w:val="28"/>
          <w:lang w:val="uk-UA"/>
        </w:rPr>
        <w:t xml:space="preserve"> коефіцієнти».</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запишіть</w:t>
      </w:r>
      <w:r w:rsidRPr="00096429">
        <w:rPr>
          <w:rFonts w:ascii="Times New Roman" w:hAnsi="Times New Roman" w:cs="Times New Roman"/>
          <w:i/>
          <w:sz w:val="28"/>
          <w:szCs w:val="28"/>
          <w:lang w:val="uk-UA"/>
        </w:rPr>
        <w:t xml:space="preserve"> у таблицю» з</w:t>
      </w:r>
      <w:r w:rsidRPr="00096429">
        <w:rPr>
          <w:rFonts w:ascii="Times New Roman" w:hAnsi="Times New Roman" w:cs="Times New Roman"/>
          <w:sz w:val="28"/>
          <w:szCs w:val="28"/>
          <w:lang w:val="uk-UA"/>
        </w:rPr>
        <w:t>амість «</w:t>
      </w:r>
      <w:r w:rsidRPr="00096429">
        <w:rPr>
          <w:rFonts w:ascii="Times New Roman" w:hAnsi="Times New Roman" w:cs="Times New Roman"/>
          <w:sz w:val="28"/>
          <w:szCs w:val="28"/>
          <w:u w:val="single"/>
          <w:lang w:val="uk-UA"/>
        </w:rPr>
        <w:t>занесіть</w:t>
      </w:r>
      <w:r w:rsidRPr="00096429">
        <w:rPr>
          <w:rFonts w:ascii="Times New Roman" w:hAnsi="Times New Roman" w:cs="Times New Roman"/>
          <w:sz w:val="28"/>
          <w:szCs w:val="28"/>
          <w:lang w:val="uk-UA"/>
        </w:rPr>
        <w:t xml:space="preserve"> у таблицю».</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lang w:val="uk-UA"/>
        </w:rPr>
        <w:t>перетворюються</w:t>
      </w:r>
      <w:r w:rsidRPr="00096429">
        <w:rPr>
          <w:rFonts w:ascii="Times New Roman" w:hAnsi="Times New Roman" w:cs="Times New Roman"/>
          <w:i/>
          <w:sz w:val="28"/>
          <w:szCs w:val="28"/>
          <w:u w:val="single"/>
          <w:lang w:val="uk-UA"/>
        </w:rPr>
        <w:t xml:space="preserve"> на</w:t>
      </w:r>
      <w:r w:rsidRPr="00096429">
        <w:rPr>
          <w:rFonts w:ascii="Times New Roman" w:hAnsi="Times New Roman" w:cs="Times New Roman"/>
          <w:i/>
          <w:sz w:val="28"/>
          <w:szCs w:val="28"/>
          <w:lang w:val="uk-UA"/>
        </w:rPr>
        <w:t>…</w:t>
      </w:r>
      <w:r w:rsidRPr="00096429">
        <w:rPr>
          <w:rFonts w:ascii="Times New Roman" w:hAnsi="Times New Roman" w:cs="Times New Roman"/>
          <w:sz w:val="28"/>
          <w:szCs w:val="28"/>
          <w:lang w:val="uk-UA"/>
        </w:rPr>
        <w:t xml:space="preserve">» замість «перетворюються </w:t>
      </w:r>
      <w:r w:rsidRPr="00096429">
        <w:rPr>
          <w:rFonts w:ascii="Times New Roman" w:hAnsi="Times New Roman" w:cs="Times New Roman"/>
          <w:sz w:val="28"/>
          <w:szCs w:val="28"/>
          <w:u w:val="single"/>
          <w:lang w:val="uk-UA"/>
        </w:rPr>
        <w:t>у</w:t>
      </w:r>
      <w:r w:rsidRPr="00096429">
        <w:rPr>
          <w:rFonts w:ascii="Times New Roman" w:hAnsi="Times New Roman" w:cs="Times New Roman"/>
          <w:sz w:val="28"/>
          <w:szCs w:val="28"/>
          <w:lang w:val="uk-UA"/>
        </w:rPr>
        <w:t>…».</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термін «</w:t>
      </w:r>
      <w:r w:rsidRPr="00096429">
        <w:rPr>
          <w:rFonts w:ascii="Times New Roman" w:hAnsi="Times New Roman" w:cs="Times New Roman"/>
          <w:i/>
          <w:sz w:val="28"/>
          <w:szCs w:val="28"/>
          <w:u w:val="single"/>
          <w:lang w:val="uk-UA"/>
        </w:rPr>
        <w:t>рідкісноземельні</w:t>
      </w:r>
      <w:r w:rsidRPr="00096429">
        <w:rPr>
          <w:rFonts w:ascii="Times New Roman" w:hAnsi="Times New Roman" w:cs="Times New Roman"/>
          <w:sz w:val="28"/>
          <w:szCs w:val="28"/>
          <w:lang w:val="uk-UA"/>
        </w:rPr>
        <w:t xml:space="preserve"> </w:t>
      </w:r>
      <w:r w:rsidRPr="00096429">
        <w:rPr>
          <w:rFonts w:ascii="Times New Roman" w:hAnsi="Times New Roman" w:cs="Times New Roman"/>
          <w:i/>
          <w:sz w:val="28"/>
          <w:szCs w:val="28"/>
          <w:lang w:val="uk-UA"/>
        </w:rPr>
        <w:t>елементи</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рідкоземельні</w:t>
      </w:r>
      <w:r w:rsidRPr="00096429">
        <w:rPr>
          <w:rFonts w:ascii="Times New Roman" w:hAnsi="Times New Roman" w:cs="Times New Roman"/>
          <w:sz w:val="28"/>
          <w:szCs w:val="28"/>
          <w:lang w:val="uk-UA"/>
        </w:rPr>
        <w:t>».</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lastRenderedPageBreak/>
        <w:t>Правильно «</w:t>
      </w:r>
      <w:r w:rsidRPr="00096429">
        <w:rPr>
          <w:rFonts w:ascii="Times New Roman" w:hAnsi="Times New Roman" w:cs="Times New Roman"/>
          <w:i/>
          <w:sz w:val="28"/>
          <w:szCs w:val="28"/>
          <w:lang w:val="uk-UA"/>
        </w:rPr>
        <w:t xml:space="preserve">ряд </w:t>
      </w:r>
      <w:r w:rsidRPr="00096429">
        <w:rPr>
          <w:rFonts w:ascii="Times New Roman" w:hAnsi="Times New Roman" w:cs="Times New Roman"/>
          <w:i/>
          <w:sz w:val="28"/>
          <w:szCs w:val="28"/>
          <w:u w:val="single"/>
          <w:lang w:val="uk-UA"/>
        </w:rPr>
        <w:t>активності</w:t>
      </w:r>
      <w:r w:rsidRPr="00096429">
        <w:rPr>
          <w:rFonts w:ascii="Times New Roman" w:hAnsi="Times New Roman" w:cs="Times New Roman"/>
          <w:i/>
          <w:sz w:val="28"/>
          <w:szCs w:val="28"/>
          <w:lang w:val="uk-UA"/>
        </w:rPr>
        <w:t xml:space="preserve"> металів</w:t>
      </w:r>
      <w:r w:rsidRPr="00096429">
        <w:rPr>
          <w:rFonts w:ascii="Times New Roman" w:hAnsi="Times New Roman" w:cs="Times New Roman"/>
          <w:sz w:val="28"/>
          <w:szCs w:val="28"/>
          <w:lang w:val="uk-UA"/>
        </w:rPr>
        <w:t>», а не «</w:t>
      </w:r>
      <w:proofErr w:type="spellStart"/>
      <w:r w:rsidRPr="00096429">
        <w:rPr>
          <w:rFonts w:ascii="Times New Roman" w:hAnsi="Times New Roman" w:cs="Times New Roman"/>
          <w:sz w:val="28"/>
          <w:szCs w:val="28"/>
          <w:u w:val="single"/>
          <w:lang w:val="uk-UA"/>
        </w:rPr>
        <w:t>витискувальний</w:t>
      </w:r>
      <w:proofErr w:type="spellEnd"/>
      <w:r w:rsidRPr="00096429">
        <w:rPr>
          <w:rFonts w:ascii="Times New Roman" w:hAnsi="Times New Roman" w:cs="Times New Roman"/>
          <w:sz w:val="28"/>
          <w:szCs w:val="28"/>
          <w:lang w:val="uk-UA"/>
        </w:rPr>
        <w:t xml:space="preserve"> ряд металів». </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Вияв металічних або неметалічних властивостей може лише «</w:t>
      </w:r>
      <w:r w:rsidRPr="00096429">
        <w:rPr>
          <w:rFonts w:ascii="Times New Roman" w:hAnsi="Times New Roman" w:cs="Times New Roman"/>
          <w:i/>
          <w:sz w:val="28"/>
          <w:szCs w:val="28"/>
          <w:u w:val="single"/>
          <w:lang w:val="uk-UA"/>
        </w:rPr>
        <w:t>посилюватися</w:t>
      </w:r>
      <w:r w:rsidRPr="00096429">
        <w:rPr>
          <w:rFonts w:ascii="Times New Roman" w:hAnsi="Times New Roman" w:cs="Times New Roman"/>
          <w:sz w:val="28"/>
          <w:szCs w:val="28"/>
          <w:lang w:val="uk-UA"/>
        </w:rPr>
        <w:t xml:space="preserve"> або </w:t>
      </w:r>
      <w:r w:rsidRPr="00096429">
        <w:rPr>
          <w:rFonts w:ascii="Times New Roman" w:hAnsi="Times New Roman" w:cs="Times New Roman"/>
          <w:i/>
          <w:sz w:val="28"/>
          <w:szCs w:val="28"/>
          <w:u w:val="single"/>
          <w:lang w:val="uk-UA"/>
        </w:rPr>
        <w:t>послаблюватися</w:t>
      </w:r>
      <w:r w:rsidRPr="00096429">
        <w:rPr>
          <w:rFonts w:ascii="Times New Roman" w:hAnsi="Times New Roman" w:cs="Times New Roman"/>
          <w:sz w:val="28"/>
          <w:szCs w:val="28"/>
          <w:lang w:val="uk-UA"/>
        </w:rPr>
        <w:t>», а не «</w:t>
      </w:r>
      <w:r w:rsidRPr="00096429">
        <w:rPr>
          <w:rFonts w:ascii="Times New Roman" w:hAnsi="Times New Roman" w:cs="Times New Roman"/>
          <w:sz w:val="28"/>
          <w:szCs w:val="28"/>
          <w:u w:val="single"/>
          <w:lang w:val="uk-UA"/>
        </w:rPr>
        <w:t>збільшуватися</w:t>
      </w:r>
      <w:r w:rsidRPr="00096429">
        <w:rPr>
          <w:rFonts w:ascii="Times New Roman" w:hAnsi="Times New Roman" w:cs="Times New Roman"/>
          <w:sz w:val="28"/>
          <w:szCs w:val="28"/>
          <w:lang w:val="uk-UA"/>
        </w:rPr>
        <w:t xml:space="preserve"> чи </w:t>
      </w:r>
      <w:r w:rsidRPr="00096429">
        <w:rPr>
          <w:rFonts w:ascii="Times New Roman" w:hAnsi="Times New Roman" w:cs="Times New Roman"/>
          <w:sz w:val="28"/>
          <w:szCs w:val="28"/>
          <w:u w:val="single"/>
          <w:lang w:val="uk-UA"/>
        </w:rPr>
        <w:t>зменшуватися</w:t>
      </w:r>
      <w:r w:rsidRPr="00096429">
        <w:rPr>
          <w:rFonts w:ascii="Times New Roman" w:hAnsi="Times New Roman" w:cs="Times New Roman"/>
          <w:sz w:val="28"/>
          <w:szCs w:val="28"/>
          <w:lang w:val="uk-UA"/>
        </w:rPr>
        <w:t xml:space="preserve">». </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Треба писати/говорити «</w:t>
      </w:r>
      <w:r w:rsidRPr="00096429">
        <w:rPr>
          <w:rFonts w:ascii="Times New Roman" w:hAnsi="Times New Roman" w:cs="Times New Roman"/>
          <w:i/>
          <w:sz w:val="28"/>
          <w:szCs w:val="28"/>
          <w:u w:val="single"/>
          <w:lang w:val="uk-UA"/>
        </w:rPr>
        <w:t>підвищення</w:t>
      </w:r>
      <w:r w:rsidRPr="00096429">
        <w:rPr>
          <w:rFonts w:ascii="Times New Roman" w:hAnsi="Times New Roman" w:cs="Times New Roman"/>
          <w:sz w:val="28"/>
          <w:szCs w:val="28"/>
          <w:lang w:val="uk-UA"/>
        </w:rPr>
        <w:t xml:space="preserve"> тиску» замість «</w:t>
      </w:r>
      <w:r w:rsidRPr="00096429">
        <w:rPr>
          <w:rFonts w:ascii="Times New Roman" w:hAnsi="Times New Roman" w:cs="Times New Roman"/>
          <w:i/>
          <w:sz w:val="28"/>
          <w:szCs w:val="28"/>
          <w:lang w:val="uk-UA"/>
        </w:rPr>
        <w:t>збільшення</w:t>
      </w:r>
      <w:r w:rsidRPr="00096429">
        <w:rPr>
          <w:rFonts w:ascii="Times New Roman" w:hAnsi="Times New Roman" w:cs="Times New Roman"/>
          <w:sz w:val="28"/>
          <w:szCs w:val="28"/>
          <w:lang w:val="uk-UA"/>
        </w:rPr>
        <w:t xml:space="preserve"> тиску», «</w:t>
      </w:r>
      <w:r w:rsidRPr="00096429">
        <w:rPr>
          <w:rFonts w:ascii="Times New Roman" w:hAnsi="Times New Roman" w:cs="Times New Roman"/>
          <w:sz w:val="28"/>
          <w:szCs w:val="28"/>
          <w:u w:val="single"/>
          <w:lang w:val="uk-UA"/>
        </w:rPr>
        <w:t>з</w:t>
      </w:r>
      <w:r w:rsidRPr="00096429">
        <w:rPr>
          <w:rFonts w:ascii="Times New Roman" w:hAnsi="Times New Roman" w:cs="Times New Roman"/>
          <w:i/>
          <w:sz w:val="28"/>
          <w:szCs w:val="28"/>
          <w:u w:val="single"/>
          <w:lang w:val="uk-UA"/>
        </w:rPr>
        <w:t>ниження</w:t>
      </w:r>
      <w:r w:rsidRPr="00096429">
        <w:rPr>
          <w:rFonts w:ascii="Times New Roman" w:hAnsi="Times New Roman" w:cs="Times New Roman"/>
          <w:sz w:val="28"/>
          <w:szCs w:val="28"/>
          <w:lang w:val="uk-UA"/>
        </w:rPr>
        <w:t xml:space="preserve"> температури» замість «</w:t>
      </w:r>
      <w:r w:rsidRPr="00096429">
        <w:rPr>
          <w:rFonts w:ascii="Times New Roman" w:hAnsi="Times New Roman" w:cs="Times New Roman"/>
          <w:i/>
          <w:sz w:val="28"/>
          <w:szCs w:val="28"/>
          <w:lang w:val="uk-UA"/>
        </w:rPr>
        <w:t>зменшення</w:t>
      </w:r>
      <w:r w:rsidRPr="00096429">
        <w:rPr>
          <w:rFonts w:ascii="Times New Roman" w:hAnsi="Times New Roman" w:cs="Times New Roman"/>
          <w:sz w:val="28"/>
          <w:szCs w:val="28"/>
          <w:lang w:val="uk-UA"/>
        </w:rPr>
        <w:t xml:space="preserve"> температури». (</w:t>
      </w:r>
      <w:proofErr w:type="spellStart"/>
      <w:r w:rsidRPr="00096429">
        <w:rPr>
          <w:rFonts w:ascii="Times New Roman" w:hAnsi="Times New Roman" w:cs="Times New Roman"/>
          <w:sz w:val="28"/>
          <w:szCs w:val="28"/>
          <w:lang w:val="uk-UA"/>
        </w:rPr>
        <w:t>Знúжувати</w:t>
      </w:r>
      <w:proofErr w:type="spellEnd"/>
      <w:r w:rsidRPr="00096429">
        <w:rPr>
          <w:rFonts w:ascii="Times New Roman" w:hAnsi="Times New Roman" w:cs="Times New Roman"/>
          <w:b/>
          <w:sz w:val="28"/>
          <w:szCs w:val="28"/>
          <w:lang w:val="uk-UA"/>
        </w:rPr>
        <w:t xml:space="preserve"> </w:t>
      </w:r>
      <w:r w:rsidRPr="00096429">
        <w:rPr>
          <w:rFonts w:ascii="Times New Roman" w:hAnsi="Times New Roman" w:cs="Times New Roman"/>
          <w:sz w:val="28"/>
          <w:szCs w:val="28"/>
          <w:lang w:val="uk-UA"/>
        </w:rPr>
        <w:t xml:space="preserve">– знижувати рівень технологічних факторів – тиску, температури, напруги, швидкості, або ж ступінь якісних характеристик, наприклад активності, міцності (антонім – підвищувати). </w:t>
      </w:r>
      <w:proofErr w:type="spellStart"/>
      <w:r w:rsidRPr="00096429">
        <w:rPr>
          <w:rFonts w:ascii="Times New Roman" w:hAnsi="Times New Roman" w:cs="Times New Roman"/>
          <w:sz w:val="28"/>
          <w:szCs w:val="28"/>
          <w:lang w:val="uk-UA"/>
        </w:rPr>
        <w:t>Змéншувати</w:t>
      </w:r>
      <w:proofErr w:type="spellEnd"/>
      <w:r w:rsidRPr="00096429">
        <w:rPr>
          <w:rFonts w:ascii="Times New Roman" w:hAnsi="Times New Roman" w:cs="Times New Roman"/>
          <w:sz w:val="28"/>
          <w:szCs w:val="28"/>
          <w:lang w:val="uk-UA"/>
        </w:rPr>
        <w:t xml:space="preserve"> – зменшувати кількісні параметри – кількість, масу, розміри, об’єм, суму (антонім – збільшувати).</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Треба писати/говорити «</w:t>
      </w:r>
      <w:r w:rsidRPr="00096429">
        <w:rPr>
          <w:rFonts w:ascii="Times New Roman" w:hAnsi="Times New Roman" w:cs="Times New Roman"/>
          <w:i/>
          <w:sz w:val="28"/>
          <w:szCs w:val="28"/>
          <w:u w:val="single"/>
          <w:lang w:val="uk-UA"/>
        </w:rPr>
        <w:t>одержувати,</w:t>
      </w:r>
      <w:r w:rsidRPr="00096429">
        <w:rPr>
          <w:rFonts w:ascii="Times New Roman" w:hAnsi="Times New Roman" w:cs="Times New Roman"/>
          <w:sz w:val="28"/>
          <w:szCs w:val="28"/>
          <w:lang w:val="uk-UA"/>
        </w:rPr>
        <w:t xml:space="preserve"> </w:t>
      </w:r>
      <w:r w:rsidRPr="00096429">
        <w:rPr>
          <w:rFonts w:ascii="Times New Roman" w:hAnsi="Times New Roman" w:cs="Times New Roman"/>
          <w:i/>
          <w:sz w:val="28"/>
          <w:szCs w:val="28"/>
          <w:u w:val="single"/>
          <w:lang w:val="uk-UA"/>
        </w:rPr>
        <w:t>отримувати,</w:t>
      </w:r>
      <w:r w:rsidRPr="00096429">
        <w:rPr>
          <w:rFonts w:ascii="Times New Roman" w:hAnsi="Times New Roman" w:cs="Times New Roman"/>
          <w:i/>
          <w:sz w:val="28"/>
          <w:szCs w:val="28"/>
          <w:lang w:val="uk-UA"/>
        </w:rPr>
        <w:t xml:space="preserve"> </w:t>
      </w:r>
      <w:r w:rsidRPr="00096429">
        <w:rPr>
          <w:rFonts w:ascii="Times New Roman" w:hAnsi="Times New Roman" w:cs="Times New Roman"/>
          <w:i/>
          <w:sz w:val="28"/>
          <w:szCs w:val="28"/>
          <w:u w:val="single"/>
          <w:lang w:val="uk-UA"/>
        </w:rPr>
        <w:t>утворювати</w:t>
      </w:r>
      <w:r w:rsidRPr="00096429">
        <w:rPr>
          <w:rFonts w:ascii="Times New Roman" w:hAnsi="Times New Roman" w:cs="Times New Roman"/>
          <w:i/>
          <w:sz w:val="28"/>
          <w:szCs w:val="28"/>
          <w:lang w:val="uk-UA"/>
        </w:rPr>
        <w:t xml:space="preserve"> або </w:t>
      </w:r>
      <w:r w:rsidRPr="00096429">
        <w:rPr>
          <w:rFonts w:ascii="Times New Roman" w:hAnsi="Times New Roman" w:cs="Times New Roman"/>
          <w:i/>
          <w:sz w:val="28"/>
          <w:szCs w:val="28"/>
          <w:u w:val="single"/>
          <w:lang w:val="uk-UA"/>
        </w:rPr>
        <w:t>синтезувати</w:t>
      </w:r>
      <w:r w:rsidRPr="00096429">
        <w:rPr>
          <w:rFonts w:ascii="Times New Roman" w:hAnsi="Times New Roman" w:cs="Times New Roman"/>
          <w:i/>
          <w:sz w:val="28"/>
          <w:szCs w:val="28"/>
          <w:lang w:val="uk-UA"/>
        </w:rPr>
        <w:t xml:space="preserve"> речовини</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добувати</w:t>
      </w:r>
      <w:r w:rsidRPr="00096429">
        <w:rPr>
          <w:rFonts w:ascii="Times New Roman" w:hAnsi="Times New Roman" w:cs="Times New Roman"/>
          <w:sz w:val="28"/>
          <w:szCs w:val="28"/>
          <w:lang w:val="uk-UA"/>
        </w:rPr>
        <w:t xml:space="preserve"> речовини» (Добувати, видобувати </w:t>
      </w:r>
      <w:proofErr w:type="spellStart"/>
      <w:r w:rsidRPr="00096429">
        <w:rPr>
          <w:rFonts w:ascii="Times New Roman" w:hAnsi="Times New Roman" w:cs="Times New Roman"/>
          <w:sz w:val="28"/>
          <w:szCs w:val="28"/>
          <w:lang w:val="uk-UA"/>
        </w:rPr>
        <w:t>–діставати</w:t>
      </w:r>
      <w:proofErr w:type="spellEnd"/>
      <w:r w:rsidRPr="00096429">
        <w:rPr>
          <w:rFonts w:ascii="Times New Roman" w:hAnsi="Times New Roman" w:cs="Times New Roman"/>
          <w:sz w:val="28"/>
          <w:szCs w:val="28"/>
          <w:lang w:val="uk-UA"/>
        </w:rPr>
        <w:t xml:space="preserve"> з надр землі, з морських глибин; процес промислового добування корисних копалин, наприклад нафти чи природного газу; руду кар’єрним або шахтним способом добувають на підприємствах гірничодобувної промисловості).</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розведені</w:t>
      </w:r>
      <w:r w:rsidRPr="00096429">
        <w:rPr>
          <w:rFonts w:ascii="Times New Roman" w:hAnsi="Times New Roman" w:cs="Times New Roman"/>
          <w:i/>
          <w:sz w:val="28"/>
          <w:szCs w:val="28"/>
          <w:lang w:val="uk-UA"/>
        </w:rPr>
        <w:t xml:space="preserve"> кислоти, розчини</w:t>
      </w:r>
      <w:r w:rsidRPr="00096429">
        <w:rPr>
          <w:rFonts w:ascii="Times New Roman" w:hAnsi="Times New Roman" w:cs="Times New Roman"/>
          <w:sz w:val="28"/>
          <w:szCs w:val="28"/>
          <w:lang w:val="uk-UA"/>
        </w:rPr>
        <w:t>» замість «</w:t>
      </w:r>
      <w:r w:rsidRPr="00096429">
        <w:rPr>
          <w:rFonts w:ascii="Times New Roman" w:hAnsi="Times New Roman" w:cs="Times New Roman"/>
          <w:i/>
          <w:sz w:val="28"/>
          <w:szCs w:val="28"/>
          <w:u w:val="single"/>
          <w:lang w:val="uk-UA"/>
        </w:rPr>
        <w:t>розбавлені</w:t>
      </w:r>
      <w:r w:rsidRPr="00096429">
        <w:rPr>
          <w:rFonts w:ascii="Times New Roman" w:hAnsi="Times New Roman" w:cs="Times New Roman"/>
          <w:sz w:val="28"/>
          <w:szCs w:val="28"/>
          <w:lang w:val="uk-UA"/>
        </w:rPr>
        <w:t>», бо йдеться про водні розчини, у яких розчинником є вода. (</w:t>
      </w:r>
      <w:proofErr w:type="spellStart"/>
      <w:r w:rsidRPr="00096429">
        <w:rPr>
          <w:rFonts w:ascii="Times New Roman" w:hAnsi="Times New Roman" w:cs="Times New Roman"/>
          <w:sz w:val="28"/>
          <w:szCs w:val="28"/>
          <w:lang w:val="uk-UA"/>
        </w:rPr>
        <w:t>Розвéдений</w:t>
      </w:r>
      <w:proofErr w:type="spellEnd"/>
      <w:r w:rsidRPr="00096429">
        <w:rPr>
          <w:rFonts w:ascii="Times New Roman" w:hAnsi="Times New Roman" w:cs="Times New Roman"/>
          <w:sz w:val="28"/>
          <w:szCs w:val="28"/>
          <w:lang w:val="uk-UA"/>
        </w:rPr>
        <w:t xml:space="preserve"> – </w:t>
      </w:r>
      <w:proofErr w:type="spellStart"/>
      <w:r w:rsidRPr="00096429">
        <w:rPr>
          <w:rFonts w:ascii="Times New Roman" w:hAnsi="Times New Roman" w:cs="Times New Roman"/>
          <w:sz w:val="28"/>
          <w:szCs w:val="28"/>
          <w:lang w:val="uk-UA"/>
        </w:rPr>
        <w:t>розвóднений</w:t>
      </w:r>
      <w:proofErr w:type="spellEnd"/>
      <w:r w:rsidRPr="00096429">
        <w:rPr>
          <w:rFonts w:ascii="Times New Roman" w:hAnsi="Times New Roman" w:cs="Times New Roman"/>
          <w:sz w:val="28"/>
          <w:szCs w:val="28"/>
          <w:lang w:val="uk-UA"/>
        </w:rPr>
        <w:t xml:space="preserve">, </w:t>
      </w:r>
      <w:r w:rsidRPr="00096429">
        <w:rPr>
          <w:rFonts w:ascii="Times New Roman" w:hAnsi="Times New Roman" w:cs="Times New Roman"/>
          <w:sz w:val="28"/>
          <w:szCs w:val="28"/>
          <w:u w:val="single"/>
          <w:lang w:val="uk-UA"/>
        </w:rPr>
        <w:t>змішаний з водою</w:t>
      </w:r>
      <w:r w:rsidRPr="00096429">
        <w:rPr>
          <w:rFonts w:ascii="Times New Roman" w:hAnsi="Times New Roman" w:cs="Times New Roman"/>
          <w:sz w:val="28"/>
          <w:szCs w:val="28"/>
          <w:lang w:val="uk-UA"/>
        </w:rPr>
        <w:t xml:space="preserve">, внаслідок чого змінюється вміст кислоти у розчині); розбавлений (калька з рос. мови від слова </w:t>
      </w:r>
      <w:proofErr w:type="spellStart"/>
      <w:r w:rsidRPr="00096429">
        <w:rPr>
          <w:rFonts w:ascii="Times New Roman" w:hAnsi="Times New Roman" w:cs="Times New Roman"/>
          <w:sz w:val="28"/>
          <w:szCs w:val="28"/>
          <w:lang w:val="uk-UA"/>
        </w:rPr>
        <w:t>разбавитель</w:t>
      </w:r>
      <w:proofErr w:type="spellEnd"/>
      <w:r w:rsidRPr="00096429">
        <w:rPr>
          <w:rFonts w:ascii="Times New Roman" w:hAnsi="Times New Roman" w:cs="Times New Roman"/>
          <w:sz w:val="28"/>
          <w:szCs w:val="28"/>
          <w:lang w:val="uk-UA"/>
        </w:rPr>
        <w:t xml:space="preserve"> –</w:t>
      </w:r>
      <w:r w:rsidRPr="00096429">
        <w:rPr>
          <w:rFonts w:ascii="Times New Roman" w:hAnsi="Times New Roman" w:cs="Times New Roman"/>
          <w:b/>
          <w:sz w:val="28"/>
          <w:szCs w:val="28"/>
          <w:lang w:val="uk-UA"/>
        </w:rPr>
        <w:t xml:space="preserve"> </w:t>
      </w:r>
      <w:r w:rsidRPr="00096429">
        <w:rPr>
          <w:rFonts w:ascii="Times New Roman" w:hAnsi="Times New Roman" w:cs="Times New Roman"/>
          <w:sz w:val="28"/>
          <w:szCs w:val="28"/>
          <w:lang w:val="uk-UA"/>
        </w:rPr>
        <w:t xml:space="preserve">розчинник будь-якої природи) – розріджений, </w:t>
      </w:r>
      <w:r w:rsidRPr="00096429">
        <w:rPr>
          <w:rFonts w:ascii="Times New Roman" w:hAnsi="Times New Roman" w:cs="Times New Roman"/>
          <w:sz w:val="28"/>
          <w:szCs w:val="28"/>
          <w:u w:val="single"/>
          <w:lang w:val="uk-UA"/>
        </w:rPr>
        <w:t>змішаний з розчинником</w:t>
      </w:r>
      <w:r w:rsidRPr="00096429">
        <w:rPr>
          <w:rFonts w:ascii="Times New Roman" w:hAnsi="Times New Roman" w:cs="Times New Roman"/>
          <w:sz w:val="28"/>
          <w:szCs w:val="28"/>
          <w:lang w:val="uk-UA"/>
        </w:rPr>
        <w:t xml:space="preserve"> будь-якої природи, наприклад, фарбу чи лак змішують з оліфою чи ацетоном, внаслідок чого змінюється їхня в’язкість). </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початкові</w:t>
      </w:r>
      <w:r w:rsidRPr="00096429">
        <w:rPr>
          <w:rFonts w:ascii="Times New Roman" w:hAnsi="Times New Roman" w:cs="Times New Roman"/>
          <w:b/>
          <w:sz w:val="28"/>
          <w:szCs w:val="28"/>
          <w:lang w:val="uk-UA"/>
        </w:rPr>
        <w:t xml:space="preserve"> </w:t>
      </w:r>
      <w:r w:rsidRPr="00096429">
        <w:rPr>
          <w:rFonts w:ascii="Times New Roman" w:hAnsi="Times New Roman" w:cs="Times New Roman"/>
          <w:sz w:val="28"/>
          <w:szCs w:val="28"/>
          <w:lang w:val="uk-UA"/>
        </w:rPr>
        <w:t>кількості речовини», «</w:t>
      </w:r>
      <w:r w:rsidRPr="00096429">
        <w:rPr>
          <w:rFonts w:ascii="Times New Roman" w:hAnsi="Times New Roman" w:cs="Times New Roman"/>
          <w:i/>
          <w:sz w:val="28"/>
          <w:szCs w:val="28"/>
          <w:u w:val="single"/>
          <w:lang w:val="uk-UA"/>
        </w:rPr>
        <w:t>початкові</w:t>
      </w:r>
      <w:r w:rsidRPr="00096429">
        <w:rPr>
          <w:rFonts w:ascii="Times New Roman" w:hAnsi="Times New Roman" w:cs="Times New Roman"/>
          <w:sz w:val="28"/>
          <w:szCs w:val="28"/>
          <w:lang w:val="uk-UA"/>
        </w:rPr>
        <w:t xml:space="preserve"> суміші, реагенти або сировина» замість «</w:t>
      </w:r>
      <w:r w:rsidRPr="00096429">
        <w:rPr>
          <w:rFonts w:ascii="Times New Roman" w:hAnsi="Times New Roman" w:cs="Times New Roman"/>
          <w:i/>
          <w:sz w:val="28"/>
          <w:szCs w:val="28"/>
          <w:lang w:val="uk-UA"/>
        </w:rPr>
        <w:t>вихідні речовини</w:t>
      </w:r>
      <w:r w:rsidRPr="00096429">
        <w:rPr>
          <w:rFonts w:ascii="Times New Roman" w:hAnsi="Times New Roman" w:cs="Times New Roman"/>
          <w:sz w:val="28"/>
          <w:szCs w:val="28"/>
          <w:lang w:val="uk-UA"/>
        </w:rPr>
        <w:t>». (</w:t>
      </w:r>
      <w:proofErr w:type="spellStart"/>
      <w:r w:rsidRPr="00096429">
        <w:rPr>
          <w:rFonts w:ascii="Times New Roman" w:hAnsi="Times New Roman" w:cs="Times New Roman"/>
          <w:sz w:val="28"/>
          <w:szCs w:val="28"/>
          <w:lang w:val="uk-UA"/>
        </w:rPr>
        <w:t>Вихіднí</w:t>
      </w:r>
      <w:proofErr w:type="spellEnd"/>
      <w:r w:rsidRPr="00096429">
        <w:rPr>
          <w:rFonts w:ascii="Times New Roman" w:hAnsi="Times New Roman" w:cs="Times New Roman"/>
          <w:sz w:val="28"/>
          <w:szCs w:val="28"/>
          <w:lang w:val="uk-UA"/>
        </w:rPr>
        <w:t xml:space="preserve"> – утворені речовини, які виводять з реактора (вихідні гази з доменної печі). </w:t>
      </w:r>
      <w:proofErr w:type="spellStart"/>
      <w:r w:rsidRPr="00096429">
        <w:rPr>
          <w:rFonts w:ascii="Times New Roman" w:hAnsi="Times New Roman" w:cs="Times New Roman"/>
          <w:sz w:val="28"/>
          <w:szCs w:val="28"/>
          <w:lang w:val="uk-UA"/>
        </w:rPr>
        <w:t>Початкóві</w:t>
      </w:r>
      <w:proofErr w:type="spellEnd"/>
      <w:r w:rsidRPr="00096429">
        <w:rPr>
          <w:rFonts w:ascii="Times New Roman" w:hAnsi="Times New Roman" w:cs="Times New Roman"/>
          <w:sz w:val="28"/>
          <w:szCs w:val="28"/>
          <w:lang w:val="uk-UA"/>
        </w:rPr>
        <w:t xml:space="preserve"> – первинні дані чи показники до початку експерименту, які стосуються</w:t>
      </w:r>
      <w:r w:rsidRPr="00096429">
        <w:rPr>
          <w:rFonts w:ascii="Times New Roman" w:hAnsi="Times New Roman" w:cs="Times New Roman"/>
          <w:b/>
          <w:sz w:val="28"/>
          <w:szCs w:val="28"/>
          <w:lang w:val="uk-UA"/>
        </w:rPr>
        <w:t xml:space="preserve"> </w:t>
      </w:r>
      <w:r w:rsidRPr="00096429">
        <w:rPr>
          <w:rFonts w:ascii="Times New Roman" w:hAnsi="Times New Roman" w:cs="Times New Roman"/>
          <w:sz w:val="28"/>
          <w:szCs w:val="28"/>
          <w:lang w:val="uk-UA"/>
        </w:rPr>
        <w:t>взятих для дослідження матеріалів, вибраних технологічних параметрів (початкові розчини, початкові маси, розчини з початковою концентрацією, початкові умови, початковий тиск тощо, початкові речовини або ж реагенти у хімічних реакціях, сировина у технологічних процесах).</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Правильно «</w:t>
      </w:r>
      <w:r w:rsidRPr="00096429">
        <w:rPr>
          <w:rFonts w:ascii="Times New Roman" w:hAnsi="Times New Roman" w:cs="Times New Roman"/>
          <w:i/>
          <w:sz w:val="28"/>
          <w:szCs w:val="28"/>
          <w:u w:val="single"/>
          <w:lang w:val="uk-UA"/>
        </w:rPr>
        <w:t>випари</w:t>
      </w:r>
      <w:r w:rsidRPr="00096429">
        <w:rPr>
          <w:rFonts w:ascii="Times New Roman" w:hAnsi="Times New Roman" w:cs="Times New Roman"/>
          <w:i/>
          <w:sz w:val="28"/>
          <w:szCs w:val="28"/>
          <w:lang w:val="uk-UA"/>
        </w:rPr>
        <w:t xml:space="preserve"> сірки</w:t>
      </w:r>
      <w:r w:rsidRPr="00096429">
        <w:rPr>
          <w:rFonts w:ascii="Times New Roman" w:hAnsi="Times New Roman" w:cs="Times New Roman"/>
          <w:sz w:val="28"/>
          <w:szCs w:val="28"/>
          <w:lang w:val="uk-UA"/>
        </w:rPr>
        <w:t>» замість «</w:t>
      </w:r>
      <w:r w:rsidRPr="00096429">
        <w:rPr>
          <w:rFonts w:ascii="Times New Roman" w:hAnsi="Times New Roman" w:cs="Times New Roman"/>
          <w:i/>
          <w:sz w:val="28"/>
          <w:szCs w:val="28"/>
          <w:lang w:val="uk-UA"/>
        </w:rPr>
        <w:t>пари сірки</w:t>
      </w:r>
      <w:r w:rsidRPr="00096429">
        <w:rPr>
          <w:rFonts w:ascii="Times New Roman" w:hAnsi="Times New Roman" w:cs="Times New Roman"/>
          <w:sz w:val="28"/>
          <w:szCs w:val="28"/>
          <w:lang w:val="uk-UA"/>
        </w:rPr>
        <w:t>» (</w:t>
      </w:r>
      <w:proofErr w:type="spellStart"/>
      <w:r w:rsidRPr="00096429">
        <w:rPr>
          <w:rFonts w:ascii="Times New Roman" w:hAnsi="Times New Roman" w:cs="Times New Roman"/>
          <w:sz w:val="28"/>
          <w:szCs w:val="28"/>
          <w:lang w:val="uk-UA"/>
        </w:rPr>
        <w:t>Пáра</w:t>
      </w:r>
      <w:proofErr w:type="spellEnd"/>
      <w:r w:rsidRPr="00096429">
        <w:rPr>
          <w:rFonts w:ascii="Times New Roman" w:hAnsi="Times New Roman" w:cs="Times New Roman"/>
          <w:sz w:val="28"/>
          <w:szCs w:val="28"/>
          <w:lang w:val="uk-UA"/>
        </w:rPr>
        <w:t xml:space="preserve"> (вживається лише в однині) – фізичний газуватий стан води (пара води). </w:t>
      </w:r>
      <w:proofErr w:type="spellStart"/>
      <w:r w:rsidRPr="00096429">
        <w:rPr>
          <w:rFonts w:ascii="Times New Roman" w:hAnsi="Times New Roman" w:cs="Times New Roman"/>
          <w:sz w:val="28"/>
          <w:szCs w:val="28"/>
          <w:lang w:val="uk-UA"/>
        </w:rPr>
        <w:t>Вúпари</w:t>
      </w:r>
      <w:proofErr w:type="spellEnd"/>
      <w:r w:rsidRPr="00096429">
        <w:rPr>
          <w:rFonts w:ascii="Times New Roman" w:hAnsi="Times New Roman" w:cs="Times New Roman"/>
          <w:sz w:val="28"/>
          <w:szCs w:val="28"/>
          <w:lang w:val="uk-UA"/>
        </w:rPr>
        <w:t xml:space="preserve"> – </w:t>
      </w:r>
      <w:r w:rsidRPr="00096429">
        <w:rPr>
          <w:rFonts w:ascii="Times New Roman" w:hAnsi="Times New Roman" w:cs="Times New Roman"/>
          <w:sz w:val="28"/>
          <w:szCs w:val="28"/>
          <w:lang w:val="uk-UA"/>
        </w:rPr>
        <w:lastRenderedPageBreak/>
        <w:t>(збірна назва) продукти випаровування або перегонки летких речовин (</w:t>
      </w:r>
      <w:proofErr w:type="spellStart"/>
      <w:r w:rsidRPr="00096429">
        <w:rPr>
          <w:rFonts w:ascii="Times New Roman" w:hAnsi="Times New Roman" w:cs="Times New Roman"/>
          <w:sz w:val="28"/>
          <w:szCs w:val="28"/>
          <w:lang w:val="uk-UA"/>
        </w:rPr>
        <w:t>вúпари</w:t>
      </w:r>
      <w:proofErr w:type="spellEnd"/>
      <w:r w:rsidRPr="00096429">
        <w:rPr>
          <w:rFonts w:ascii="Times New Roman" w:hAnsi="Times New Roman" w:cs="Times New Roman"/>
          <w:sz w:val="28"/>
          <w:szCs w:val="28"/>
          <w:lang w:val="uk-UA"/>
        </w:rPr>
        <w:t xml:space="preserve"> ртуті, </w:t>
      </w:r>
      <w:proofErr w:type="spellStart"/>
      <w:r w:rsidRPr="00096429">
        <w:rPr>
          <w:rFonts w:ascii="Times New Roman" w:hAnsi="Times New Roman" w:cs="Times New Roman"/>
          <w:sz w:val="28"/>
          <w:szCs w:val="28"/>
          <w:lang w:val="uk-UA"/>
        </w:rPr>
        <w:t>вúпари</w:t>
      </w:r>
      <w:proofErr w:type="spellEnd"/>
      <w:r w:rsidRPr="00096429">
        <w:rPr>
          <w:rFonts w:ascii="Times New Roman" w:hAnsi="Times New Roman" w:cs="Times New Roman"/>
          <w:sz w:val="28"/>
          <w:szCs w:val="28"/>
          <w:lang w:val="uk-UA"/>
        </w:rPr>
        <w:t xml:space="preserve"> </w:t>
      </w:r>
      <w:proofErr w:type="spellStart"/>
      <w:r w:rsidRPr="00096429">
        <w:rPr>
          <w:rFonts w:ascii="Times New Roman" w:hAnsi="Times New Roman" w:cs="Times New Roman"/>
          <w:sz w:val="28"/>
          <w:szCs w:val="28"/>
          <w:lang w:val="uk-UA"/>
        </w:rPr>
        <w:t>етеру</w:t>
      </w:r>
      <w:proofErr w:type="spellEnd"/>
      <w:r w:rsidRPr="00096429">
        <w:rPr>
          <w:rFonts w:ascii="Times New Roman" w:hAnsi="Times New Roman" w:cs="Times New Roman"/>
          <w:sz w:val="28"/>
          <w:szCs w:val="28"/>
          <w:lang w:val="uk-UA"/>
        </w:rPr>
        <w:t xml:space="preserve">). </w:t>
      </w:r>
    </w:p>
    <w:p w:rsidR="00096429" w:rsidRPr="00096429" w:rsidRDefault="00096429" w:rsidP="00096429">
      <w:pPr>
        <w:numPr>
          <w:ilvl w:val="0"/>
          <w:numId w:val="1"/>
        </w:num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Треба писати/говорити «</w:t>
      </w:r>
      <w:r w:rsidRPr="00096429">
        <w:rPr>
          <w:rFonts w:ascii="Times New Roman" w:hAnsi="Times New Roman" w:cs="Times New Roman"/>
          <w:i/>
          <w:sz w:val="28"/>
          <w:szCs w:val="28"/>
          <w:u w:val="single"/>
          <w:lang w:val="uk-UA"/>
        </w:rPr>
        <w:t>кислотне</w:t>
      </w:r>
      <w:r w:rsidRPr="00096429">
        <w:rPr>
          <w:rFonts w:ascii="Times New Roman" w:hAnsi="Times New Roman" w:cs="Times New Roman"/>
          <w:sz w:val="28"/>
          <w:szCs w:val="28"/>
          <w:lang w:val="uk-UA"/>
        </w:rPr>
        <w:t xml:space="preserve">» стосовно середовища, яке має певне значення </w:t>
      </w:r>
      <w:proofErr w:type="spellStart"/>
      <w:r w:rsidRPr="00096429">
        <w:rPr>
          <w:rFonts w:ascii="Times New Roman" w:hAnsi="Times New Roman" w:cs="Times New Roman"/>
          <w:sz w:val="28"/>
          <w:szCs w:val="28"/>
          <w:lang w:val="uk-UA"/>
        </w:rPr>
        <w:t>рН</w:t>
      </w:r>
      <w:proofErr w:type="spellEnd"/>
      <w:r w:rsidRPr="00096429">
        <w:rPr>
          <w:rFonts w:ascii="Times New Roman" w:hAnsi="Times New Roman" w:cs="Times New Roman"/>
          <w:sz w:val="28"/>
          <w:szCs w:val="28"/>
          <w:lang w:val="uk-UA"/>
        </w:rPr>
        <w:t xml:space="preserve">, зумовлене наявністю </w:t>
      </w:r>
      <w:proofErr w:type="spellStart"/>
      <w:r w:rsidRPr="00096429">
        <w:rPr>
          <w:rFonts w:ascii="Times New Roman" w:hAnsi="Times New Roman" w:cs="Times New Roman"/>
          <w:sz w:val="28"/>
          <w:szCs w:val="28"/>
          <w:lang w:val="uk-UA"/>
        </w:rPr>
        <w:t>йонів</w:t>
      </w:r>
      <w:proofErr w:type="spellEnd"/>
      <w:r w:rsidRPr="00096429">
        <w:rPr>
          <w:rFonts w:ascii="Times New Roman" w:hAnsi="Times New Roman" w:cs="Times New Roman"/>
          <w:sz w:val="28"/>
          <w:szCs w:val="28"/>
          <w:lang w:val="uk-UA"/>
        </w:rPr>
        <w:t xml:space="preserve"> Н</w:t>
      </w:r>
      <w:r w:rsidRPr="00096429">
        <w:rPr>
          <w:rFonts w:ascii="Times New Roman" w:hAnsi="Times New Roman" w:cs="Times New Roman"/>
          <w:sz w:val="28"/>
          <w:szCs w:val="28"/>
          <w:vertAlign w:val="superscript"/>
          <w:lang w:val="uk-UA"/>
        </w:rPr>
        <w:t>+</w:t>
      </w:r>
      <w:r w:rsidRPr="00096429">
        <w:rPr>
          <w:rFonts w:ascii="Times New Roman" w:hAnsi="Times New Roman" w:cs="Times New Roman"/>
          <w:sz w:val="28"/>
          <w:szCs w:val="28"/>
          <w:lang w:val="uk-UA"/>
        </w:rPr>
        <w:t>, замість «</w:t>
      </w:r>
      <w:r w:rsidRPr="00096429">
        <w:rPr>
          <w:rFonts w:ascii="Times New Roman" w:hAnsi="Times New Roman" w:cs="Times New Roman"/>
          <w:sz w:val="28"/>
          <w:szCs w:val="28"/>
          <w:u w:val="single"/>
          <w:lang w:val="uk-UA"/>
        </w:rPr>
        <w:t>кисле</w:t>
      </w:r>
      <w:r w:rsidRPr="00096429">
        <w:rPr>
          <w:rFonts w:ascii="Times New Roman" w:hAnsi="Times New Roman" w:cs="Times New Roman"/>
          <w:sz w:val="28"/>
          <w:szCs w:val="28"/>
          <w:lang w:val="uk-UA"/>
        </w:rPr>
        <w:t xml:space="preserve">» (Кислотний, який вказує на наявність кислоти, містить або виробляє кислоту; кислий – що має своєрідний гострий смак, схожий на смак оцту, лимона тощо). </w:t>
      </w:r>
    </w:p>
    <w:p w:rsidR="00096429" w:rsidRPr="00096429" w:rsidRDefault="00096429" w:rsidP="00096429">
      <w:pPr>
        <w:jc w:val="both"/>
        <w:rPr>
          <w:rFonts w:ascii="Times New Roman" w:hAnsi="Times New Roman" w:cs="Times New Roman"/>
          <w:sz w:val="28"/>
          <w:szCs w:val="28"/>
          <w:lang w:val="uk-UA"/>
        </w:rPr>
      </w:pPr>
      <w:r w:rsidRPr="00096429">
        <w:rPr>
          <w:rFonts w:ascii="Times New Roman" w:hAnsi="Times New Roman" w:cs="Times New Roman"/>
          <w:sz w:val="28"/>
          <w:szCs w:val="28"/>
          <w:lang w:val="uk-UA"/>
        </w:rPr>
        <w:t>Також звертаємо увагу, що електронні версії підручників з хімії для 7 – 11 класів закладів загальної середньої освіти розміщені в електронній бібліотеці ДНУ «Інститут модернізації змісту освіти» (</w:t>
      </w:r>
      <w:hyperlink r:id="rId8" w:history="1">
        <w:r w:rsidRPr="00096429">
          <w:rPr>
            <w:rStyle w:val="a3"/>
            <w:rFonts w:ascii="Times New Roman" w:hAnsi="Times New Roman" w:cs="Times New Roman"/>
            <w:sz w:val="28"/>
            <w:szCs w:val="28"/>
            <w:lang w:val="uk-UA"/>
          </w:rPr>
          <w:t>https://lib.imzo.gov.ua/</w:t>
        </w:r>
      </w:hyperlink>
      <w:r w:rsidRPr="00096429">
        <w:rPr>
          <w:rFonts w:ascii="Times New Roman" w:hAnsi="Times New Roman" w:cs="Times New Roman"/>
          <w:sz w:val="28"/>
          <w:szCs w:val="28"/>
          <w:lang w:val="uk-UA"/>
        </w:rPr>
        <w:t>).</w:t>
      </w:r>
    </w:p>
    <w:p w:rsidR="007632FA" w:rsidRPr="00096429" w:rsidRDefault="007632FA" w:rsidP="00096429">
      <w:pPr>
        <w:jc w:val="both"/>
        <w:rPr>
          <w:rFonts w:ascii="Times New Roman" w:hAnsi="Times New Roman" w:cs="Times New Roman"/>
          <w:sz w:val="28"/>
          <w:szCs w:val="28"/>
          <w:lang w:val="uk-UA"/>
        </w:rPr>
      </w:pPr>
    </w:p>
    <w:sectPr w:rsidR="007632FA" w:rsidRPr="00096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5C3E40"/>
    <w:multiLevelType w:val="hybridMultilevel"/>
    <w:tmpl w:val="CFB622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2"/>
    <w:rsid w:val="00096429"/>
    <w:rsid w:val="007632FA"/>
    <w:rsid w:val="00C1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429"/>
    <w:rPr>
      <w:color w:val="0000FF" w:themeColor="hyperlink"/>
      <w:u w:val="single"/>
    </w:rPr>
  </w:style>
  <w:style w:type="paragraph" w:styleId="a4">
    <w:name w:val="List Paragraph"/>
    <w:basedOn w:val="a"/>
    <w:uiPriority w:val="34"/>
    <w:qFormat/>
    <w:rsid w:val="00096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429"/>
    <w:rPr>
      <w:color w:val="0000FF" w:themeColor="hyperlink"/>
      <w:u w:val="single"/>
    </w:rPr>
  </w:style>
  <w:style w:type="paragraph" w:styleId="a4">
    <w:name w:val="List Paragraph"/>
    <w:basedOn w:val="a"/>
    <w:uiPriority w:val="34"/>
    <w:qFormat/>
    <w:rsid w:val="0009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imzo.gov.ua/" TargetMode="External"/><Relationship Id="rId3" Type="http://schemas.microsoft.com/office/2007/relationships/stylesWithEffects" Target="stylesWithEffects.xml"/><Relationship Id="rId7" Type="http://schemas.openxmlformats.org/officeDocument/2006/relationships/hyperlink" Target="https://www.aup.com.ua/mediagramotnist-na-zanyattyakh-z-khim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wh2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11591</Characters>
  <Application>Microsoft Office Word</Application>
  <DocSecurity>0</DocSecurity>
  <Lines>96</Lines>
  <Paragraphs>27</Paragraphs>
  <ScaleCrop>false</ScaleCrop>
  <Company>Microsoft</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2021-10-11T09:40:00Z</dcterms:created>
  <dcterms:modified xsi:type="dcterms:W3CDTF">2021-10-11T09:42:00Z</dcterms:modified>
</cp:coreProperties>
</file>